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020F10" w:rsidP="00A044DC">
      <w:pPr>
        <w:pStyle w:val="Default"/>
        <w:tabs>
          <w:tab w:val="left" w:pos="2220"/>
          <w:tab w:val="left" w:pos="6885"/>
        </w:tabs>
        <w:jc w:val="center"/>
        <w:rPr>
          <w:rFonts w:ascii="Comic Sans MS" w:hAnsi="Comic Sans MS"/>
          <w:sz w:val="20"/>
          <w:szCs w:val="20"/>
        </w:rPr>
      </w:pPr>
      <w:r>
        <w:rPr>
          <w:rFonts w:ascii="Comic Sans MS" w:hAnsi="Comic Sans MS"/>
          <w:sz w:val="20"/>
          <w:szCs w:val="20"/>
        </w:rPr>
        <w:t>E</w:t>
      </w:r>
      <w:r w:rsidR="00632374" w:rsidRPr="00B93784">
        <w:rPr>
          <w:rFonts w:ascii="Comic Sans MS" w:hAnsi="Comic Sans MS"/>
          <w:sz w:val="20"/>
          <w:szCs w:val="20"/>
        </w:rPr>
        <w:t>DITAL</w:t>
      </w:r>
      <w:r>
        <w:rPr>
          <w:rFonts w:ascii="Comic Sans MS" w:hAnsi="Comic Sans MS"/>
          <w:sz w:val="20"/>
          <w:szCs w:val="20"/>
        </w:rPr>
        <w:t xml:space="preserve"> 33/20</w:t>
      </w:r>
    </w:p>
    <w:p w:rsidR="00632374" w:rsidRPr="00B9378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B5A5CEF4991E476280472E1F5DEB4B34"/>
          </w:placeholder>
          <w:dataBinding w:prefixMappings="xmlns:ns0='http://purl.org/dc/elements/1.1/' xmlns:ns1='http://schemas.openxmlformats.org/package/2006/metadata/core-properties' " w:xpath="/ns1:coreProperties[1]/ns0:subject[1]" w:storeItemID="{6C3C8BC8-F283-45AE-878A-BAB7291924A1}"/>
          <w:text/>
        </w:sdtPr>
        <w:sdtEndPr/>
        <w:sdtContent>
          <w:r w:rsidR="009D1CFE" w:rsidRPr="009D1CFE">
            <w:rPr>
              <w:rFonts w:ascii="Comic Sans MS" w:hAnsi="Comic Sans MS"/>
            </w:rPr>
            <w:t>26</w:t>
          </w:r>
          <w:r w:rsidR="00A124B6" w:rsidRPr="009D1CFE">
            <w:rPr>
              <w:rFonts w:ascii="Comic Sans MS" w:hAnsi="Comic Sans MS"/>
            </w:rPr>
            <w:t>/20</w:t>
          </w:r>
        </w:sdtContent>
      </w:sdt>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8A4F5E" w:rsidP="00A044DC">
            <w:pPr>
              <w:rPr>
                <w:rFonts w:ascii="Comic Sans MS" w:hAnsi="Comic Sans MS"/>
              </w:rPr>
            </w:pPr>
            <w:sdt>
              <w:sdtPr>
                <w:rPr>
                  <w:rFonts w:ascii="Comic Sans MS" w:hAnsi="Comic Sans MS"/>
                </w:rPr>
                <w:alias w:val="Fax da Empresa"/>
                <w:id w:val="79555072"/>
                <w:placeholder>
                  <w:docPart w:val="B873C606FABF4C57900F7C837A8DC78D"/>
                </w:placeholder>
                <w:dataBinding w:prefixMappings="xmlns:ns0='http://schemas.microsoft.com/office/2006/coverPageProps' " w:xpath="/ns0:CoverPageProperties[1]/ns0:CompanyFax[1]" w:storeItemID="{55AF091B-3C7A-41E3-B477-F2FDAA23CFDA}"/>
                <w:text/>
              </w:sdtPr>
              <w:sdtEndPr/>
              <w:sdtContent>
                <w:r w:rsidR="00664937">
                  <w:rPr>
                    <w:rFonts w:ascii="Comic Sans MS" w:hAnsi="Comic Sans MS"/>
                  </w:rPr>
                  <w:t>081/20</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72738D">
            <w:pPr>
              <w:jc w:val="both"/>
              <w:rPr>
                <w:rFonts w:ascii="Comic Sans MS" w:hAnsi="Comic Sans MS"/>
                <w:color w:val="FF0000"/>
              </w:rPr>
            </w:pPr>
            <w:r w:rsidRPr="00B93784">
              <w:rPr>
                <w:rFonts w:ascii="Comic Sans MS" w:hAnsi="Comic Sans MS"/>
                <w:shd w:val="clear" w:color="auto" w:fill="FFFFFF"/>
              </w:rPr>
              <w:t>Lei Federal nº 10.520/02, Leis Complementares nº 123/06</w:t>
            </w:r>
            <w:r w:rsidR="00AA219C" w:rsidRPr="00B93784">
              <w:rPr>
                <w:rFonts w:ascii="Comic Sans MS" w:hAnsi="Comic Sans MS"/>
                <w:shd w:val="clear" w:color="auto" w:fill="FFFFFF"/>
              </w:rPr>
              <w:t>,</w:t>
            </w:r>
            <w:r w:rsidR="00837705">
              <w:rPr>
                <w:rFonts w:ascii="Comic Sans MS" w:hAnsi="Comic Sans MS"/>
                <w:shd w:val="clear" w:color="auto" w:fill="FFFFFF"/>
              </w:rPr>
              <w:t xml:space="preserve"> </w:t>
            </w:r>
            <w:r w:rsidRPr="00B93784">
              <w:rPr>
                <w:rFonts w:ascii="Comic Sans MS" w:hAnsi="Comic Sans MS"/>
                <w:shd w:val="clear" w:color="auto" w:fill="FFFFFF"/>
              </w:rPr>
              <w:t>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p>
        </w:tc>
      </w:tr>
      <w:tr w:rsidR="00FA1CF5" w:rsidRPr="00B93784" w:rsidTr="007E0DF4">
        <w:trPr>
          <w:trHeight w:val="387"/>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5DA2CA2704F449A7810B48C4D3569EF5"/>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93784" w:rsidRDefault="00F86B37" w:rsidP="00837705">
                <w:pPr>
                  <w:jc w:val="both"/>
                  <w:rPr>
                    <w:rFonts w:ascii="Comic Sans MS" w:hAnsi="Comic Sans MS"/>
                    <w:shd w:val="clear" w:color="auto" w:fill="FFFFFF"/>
                  </w:rPr>
                </w:pPr>
                <w:r>
                  <w:rPr>
                    <w:rFonts w:ascii="Comic Sans MS" w:hAnsi="Comic Sans MS"/>
                    <w:shd w:val="clear" w:color="auto" w:fill="FFFFFF"/>
                  </w:rPr>
                  <w:t>Aquisição de eletroeletrônicos para o Serviço de Residência</w:t>
                </w:r>
                <w:r w:rsidR="00524C98">
                  <w:rPr>
                    <w:rFonts w:ascii="Comic Sans MS" w:hAnsi="Comic Sans MS"/>
                    <w:shd w:val="clear" w:color="auto" w:fill="FFFFFF"/>
                  </w:rPr>
                  <w:t xml:space="preserve"> Terapêutica</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664937" w:rsidP="00C305D3">
            <w:pPr>
              <w:jc w:val="both"/>
              <w:rPr>
                <w:rFonts w:ascii="Comic Sans MS" w:hAnsi="Comic Sans MS"/>
                <w:shd w:val="clear" w:color="auto" w:fill="FFFFFF"/>
              </w:rPr>
            </w:pPr>
            <w:r>
              <w:rPr>
                <w:rFonts w:ascii="Comic Sans MS" w:hAnsi="Comic Sans MS"/>
                <w:shd w:val="clear" w:color="auto" w:fill="FFFFFF"/>
              </w:rPr>
              <w:t>Coordenação de Saúde Mental</w:t>
            </w:r>
            <w:r w:rsidR="00F700CE" w:rsidRPr="00B93784">
              <w:rPr>
                <w:rFonts w:ascii="Comic Sans MS" w:hAnsi="Comic Sans MS"/>
                <w:shd w:val="clear" w:color="auto" w:fill="FFFFFF"/>
              </w:rPr>
              <w:t xml:space="preserve">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1955E5" w:rsidP="00664937">
            <w:pPr>
              <w:jc w:val="both"/>
              <w:rPr>
                <w:rFonts w:ascii="Comic Sans MS" w:hAnsi="Comic Sans MS"/>
                <w:shd w:val="clear" w:color="auto" w:fill="FFFFFF"/>
              </w:rPr>
            </w:pPr>
            <w:r w:rsidRPr="00B93784">
              <w:rPr>
                <w:rFonts w:ascii="Comic Sans MS" w:hAnsi="Comic Sans MS"/>
                <w:shd w:val="clear" w:color="auto" w:fill="FFFFFF"/>
              </w:rPr>
              <w:t xml:space="preserve">Atender </w:t>
            </w:r>
            <w:r w:rsidR="00664937">
              <w:rPr>
                <w:rFonts w:ascii="Comic Sans MS" w:hAnsi="Comic Sans MS"/>
                <w:shd w:val="clear" w:color="auto" w:fill="FFFFFF"/>
              </w:rPr>
              <w:t>demanda judicial de desinstitucionalização</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4C728E">
            <w:pPr>
              <w:rPr>
                <w:rFonts w:ascii="Comic Sans MS" w:hAnsi="Comic Sans MS"/>
              </w:rPr>
            </w:pPr>
            <w:r w:rsidRPr="00B93784">
              <w:rPr>
                <w:rFonts w:ascii="Comic Sans MS" w:hAnsi="Comic Sans MS"/>
              </w:rPr>
              <w:t xml:space="preserve">Preço </w:t>
            </w:r>
            <w:r w:rsidR="004C728E">
              <w:rPr>
                <w:rFonts w:ascii="Comic Sans MS" w:hAnsi="Comic Sans MS"/>
              </w:rPr>
              <w:t>estimado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FF3CA2">
            <w:pP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641" w:type="dxa"/>
            <w:vAlign w:val="center"/>
          </w:tcPr>
          <w:p w:rsidR="00D74985" w:rsidRPr="00B93784" w:rsidRDefault="00851BF2" w:rsidP="00851BF2">
            <w:pPr>
              <w:rPr>
                <w:rFonts w:ascii="Comic Sans MS" w:hAnsi="Comic Sans MS"/>
              </w:rPr>
            </w:pPr>
            <w:r w:rsidRPr="00B93784">
              <w:rPr>
                <w:rFonts w:ascii="Comic Sans MS" w:hAnsi="Comic Sans MS"/>
              </w:rPr>
              <w:t>I</w:t>
            </w: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8A4F5E" w:rsidP="00E06DF5">
            <w:pPr>
              <w:rPr>
                <w:rFonts w:ascii="Comic Sans MS" w:hAnsi="Comic Sans MS"/>
              </w:rPr>
            </w:pPr>
            <w:sdt>
              <w:sdtPr>
                <w:rPr>
                  <w:rFonts w:ascii="Comic Sans MS" w:hAnsi="Comic Sans MS"/>
                </w:rPr>
                <w:alias w:val="Status"/>
                <w:tag w:val=""/>
                <w:id w:val="-220287686"/>
                <w:placeholder>
                  <w:docPart w:val="90A1D9C8B40C4DCEB3EDD221A191CE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E06DF5" w:rsidRPr="00BC26D7">
                  <w:rPr>
                    <w:rFonts w:ascii="Comic Sans MS" w:hAnsi="Comic Sans MS"/>
                  </w:rPr>
                  <w:t>Entre R$ 5,00 e R$ 100,00</w:t>
                </w:r>
              </w:sdtContent>
            </w:sdt>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D352CB">
            <w:pP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6B368F" w:rsidP="003C03F0">
            <w:pPr>
              <w:jc w:val="both"/>
              <w:rPr>
                <w:rFonts w:ascii="Comic Sans MS" w:hAnsi="Comic Sans MS"/>
              </w:rPr>
            </w:pPr>
            <w:r>
              <w:rPr>
                <w:rFonts w:ascii="Comic Sans MS" w:hAnsi="Comic Sans MS"/>
              </w:rPr>
              <w:t>25</w:t>
            </w:r>
            <w:r w:rsidR="003C03F0">
              <w:rPr>
                <w:rFonts w:ascii="Comic Sans MS" w:hAnsi="Comic Sans MS"/>
              </w:rPr>
              <w:t>/11</w:t>
            </w:r>
            <w:r w:rsidR="00D74985" w:rsidRPr="00B93784">
              <w:rPr>
                <w:rFonts w:ascii="Comic Sans MS" w:hAnsi="Comic Sans MS"/>
              </w:rPr>
              <w:t>/20</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6B368F" w:rsidP="00A044DC">
            <w:pPr>
              <w:jc w:val="both"/>
              <w:rPr>
                <w:rFonts w:ascii="Comic Sans MS" w:hAnsi="Comic Sans MS"/>
              </w:rPr>
            </w:pPr>
            <w:r>
              <w:rPr>
                <w:rFonts w:ascii="Comic Sans MS" w:hAnsi="Comic Sans MS"/>
              </w:rPr>
              <w:t>8</w:t>
            </w:r>
            <w:bookmarkStart w:id="0" w:name="_GoBack"/>
            <w:bookmarkEnd w:id="0"/>
            <w:r w:rsidR="003C03F0">
              <w:rPr>
                <w:rFonts w:ascii="Comic Sans MS" w:hAnsi="Comic Sans MS"/>
              </w:rPr>
              <w:t>:30h</w:t>
            </w:r>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p>
        </w:tc>
        <w:tc>
          <w:tcPr>
            <w:tcW w:w="2835" w:type="dxa"/>
          </w:tcPr>
          <w:p w:rsidR="00D352CB" w:rsidRPr="00B93784" w:rsidRDefault="00D352CB" w:rsidP="00A044DC">
            <w:pPr>
              <w:jc w:val="both"/>
              <w:rPr>
                <w:rFonts w:ascii="Comic Sans MS" w:hAnsi="Comic Sans MS"/>
              </w:rPr>
            </w:pP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A044DC">
            <w:pPr>
              <w:jc w:val="both"/>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VASSOURAS\RJ</w:t>
      </w:r>
      <w:r w:rsidR="00F07202" w:rsidRPr="00B93784">
        <w:rPr>
          <w:rFonts w:ascii="Comic Sans MS" w:eastAsia="Arial" w:hAnsi="Comic Sans MS"/>
        </w:rPr>
        <w:t xml:space="preserve">, inscrita no CNPJ: 11.216.262/0001-04, por meio do seu Pregoeiro nomeado pela Portaria nº </w:t>
      </w:r>
      <w:r w:rsidR="00897FB1" w:rsidRPr="00B93784">
        <w:rPr>
          <w:rFonts w:ascii="Comic Sans MS" w:eastAsia="Arial" w:hAnsi="Comic Sans MS"/>
        </w:rPr>
        <w:t>095</w:t>
      </w:r>
      <w:r w:rsidR="00F07202" w:rsidRPr="00B93784">
        <w:rPr>
          <w:rFonts w:ascii="Comic Sans MS" w:eastAsia="Arial" w:hAnsi="Comic Sans MS"/>
        </w:rPr>
        <w:t>/</w:t>
      </w:r>
      <w:r w:rsidR="00F52B2C" w:rsidRPr="00B93784">
        <w:rPr>
          <w:rFonts w:ascii="Comic Sans MS" w:eastAsia="Arial" w:hAnsi="Comic Sans MS"/>
        </w:rPr>
        <w:t>20</w:t>
      </w:r>
      <w:r w:rsidR="00F07202" w:rsidRPr="00B93784">
        <w:rPr>
          <w:rFonts w:ascii="Comic Sans MS" w:eastAsia="Arial" w:hAnsi="Comic Sans MS"/>
        </w:rPr>
        <w:t xml:space="preserve">, torna público que, devidamente autorizado pelo Secretário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proofErr w:type="gramStart"/>
      <w:r w:rsidRPr="00B93784">
        <w:rPr>
          <w:rFonts w:ascii="Comic Sans MS" w:eastAsia="Arial" w:hAnsi="Comic Sans MS"/>
          <w:b/>
        </w:rPr>
        <w:t>1.1</w:t>
      </w:r>
      <w:r w:rsidRPr="00B93784">
        <w:rPr>
          <w:rFonts w:ascii="Comic Sans MS" w:eastAsia="Arial" w:hAnsi="Comic Sans MS"/>
        </w:rPr>
        <w:t xml:space="preserve"> Poderão</w:t>
      </w:r>
      <w:proofErr w:type="gramEnd"/>
      <w:r w:rsidRPr="00B93784">
        <w:rPr>
          <w:rFonts w:ascii="Comic Sans MS" w:eastAsia="Arial" w:hAnsi="Comic Sans MS"/>
        </w:rPr>
        <w:t xml:space="preserve">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3F2423" w:rsidRPr="00B93784">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proofErr w:type="gramStart"/>
      <w:r w:rsidRPr="00B93784">
        <w:rPr>
          <w:rFonts w:ascii="Comic Sans MS" w:eastAsia="Arial" w:hAnsi="Comic Sans MS"/>
          <w:b/>
        </w:rPr>
        <w:t xml:space="preserve">1.3 </w:t>
      </w:r>
      <w:r w:rsidRPr="00B93784">
        <w:rPr>
          <w:rFonts w:ascii="Comic Sans MS" w:eastAsia="Arial" w:hAnsi="Comic Sans MS"/>
        </w:rPr>
        <w:t>As</w:t>
      </w:r>
      <w:proofErr w:type="gramEnd"/>
      <w:r w:rsidRPr="00B93784">
        <w:rPr>
          <w:rFonts w:ascii="Comic Sans MS" w:eastAsia="Arial" w:hAnsi="Comic Sans MS"/>
        </w:rPr>
        <w:t xml:space="preserve">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Pr="00B93784">
        <w:rPr>
          <w:rFonts w:ascii="Comic Sans MS" w:eastAsia="Arial" w:hAnsi="Comic Sans MS"/>
        </w:rPr>
        <w:t>.</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dias úteis anteriores à abertura 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e-mail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 xml:space="preserve">contendo as seguintes informações: Razão Social da Empresa, nome completo </w:t>
      </w:r>
      <w:r w:rsidRPr="00B93784">
        <w:rPr>
          <w:rFonts w:ascii="Comic Sans MS" w:eastAsia="Arial" w:hAnsi="Comic Sans MS"/>
        </w:rPr>
        <w:lastRenderedPageBreak/>
        <w:t>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proofErr w:type="gramStart"/>
      <w:r w:rsidRPr="00B93784">
        <w:rPr>
          <w:rFonts w:ascii="Comic Sans MS" w:eastAsia="Arial" w:hAnsi="Comic Sans MS"/>
          <w:b/>
        </w:rPr>
        <w:t>1.6</w:t>
      </w:r>
      <w:r w:rsidRPr="00B93784">
        <w:rPr>
          <w:rFonts w:ascii="Comic Sans MS" w:eastAsia="Arial" w:hAnsi="Comic Sans MS"/>
        </w:rPr>
        <w:t xml:space="preserve"> Tanto</w:t>
      </w:r>
      <w:proofErr w:type="gramEnd"/>
      <w:r w:rsidRPr="00B93784">
        <w:rPr>
          <w:rFonts w:ascii="Comic Sans MS" w:eastAsia="Arial" w:hAnsi="Comic Sans MS"/>
        </w:rPr>
        <w:t xml:space="preserve">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r w:rsidR="005F7613" w:rsidRPr="00B93784">
        <w:rPr>
          <w:rFonts w:ascii="Comic Sans MS" w:eastAsia="Arial" w:hAnsi="Comic Sans MS"/>
          <w:b/>
        </w:rPr>
        <w:t xml:space="preserve"> E DO VALOR</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w:t>
      </w:r>
      <w:r w:rsidR="009D0050" w:rsidRPr="00B93784">
        <w:rPr>
          <w:rFonts w:ascii="Comic Sans MS" w:hAnsi="Comic Sans MS"/>
        </w:rPr>
        <w:t>a</w:t>
      </w:r>
      <w:r w:rsidR="003C68D9" w:rsidRPr="00B93784">
        <w:rPr>
          <w:rFonts w:ascii="Comic Sans MS" w:hAnsi="Comic Sans MS"/>
        </w:rPr>
        <w:t xml:space="preserve"> </w:t>
      </w:r>
      <w:sdt>
        <w:sdtPr>
          <w:rPr>
            <w:rFonts w:ascii="Comic Sans MS" w:hAnsi="Comic Sans MS"/>
          </w:rPr>
          <w:alias w:val="Categoria"/>
          <w:id w:val="79555091"/>
          <w:placeholder>
            <w:docPart w:val="E4039DCFC3654CF285FF1BF98DB2AAD1"/>
          </w:placeholder>
          <w:dataBinding w:prefixMappings="xmlns:ns0='http://purl.org/dc/elements/1.1/' xmlns:ns1='http://schemas.openxmlformats.org/package/2006/metadata/core-properties' " w:xpath="/ns1:coreProperties[1]/ns1:category[1]" w:storeItemID="{6C3C8BC8-F283-45AE-878A-BAB7291924A1}"/>
          <w:text/>
        </w:sdtPr>
        <w:sdtEndPr/>
        <w:sdtContent>
          <w:r w:rsidR="00837705">
            <w:rPr>
              <w:rFonts w:ascii="Comic Sans MS" w:hAnsi="Comic Sans MS"/>
            </w:rPr>
            <w:t>Aquisição de eletroeletrônicos para o Serviço de Residência Terapêutica</w:t>
          </w:r>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proofErr w:type="gramStart"/>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w:t>
      </w:r>
      <w:proofErr w:type="gramEnd"/>
      <w:r w:rsidRPr="00B93784">
        <w:rPr>
          <w:rFonts w:ascii="Comic Sans MS" w:hAnsi="Comic Sans MS"/>
        </w:rPr>
        <w:t xml:space="preserve">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FB081D" w:rsidRPr="00B93784">
        <w:rPr>
          <w:rFonts w:ascii="Comic Sans MS" w:eastAsia="Arial" w:hAnsi="Comic Sans MS"/>
          <w:b/>
        </w:rPr>
        <w:t xml:space="preserve">PRAZO </w:t>
      </w:r>
      <w:r w:rsidR="00837705">
        <w:rPr>
          <w:rFonts w:ascii="Comic Sans MS" w:eastAsia="Arial" w:hAnsi="Comic Sans MS"/>
          <w:b/>
        </w:rPr>
        <w:t xml:space="preserve">E LOCAL </w:t>
      </w:r>
      <w:r w:rsidR="00FB081D" w:rsidRPr="00B93784">
        <w:rPr>
          <w:rFonts w:ascii="Comic Sans MS" w:eastAsia="Arial" w:hAnsi="Comic Sans MS"/>
          <w:b/>
        </w:rPr>
        <w:t>DE ENTREGA</w:t>
      </w:r>
    </w:p>
    <w:p w:rsidR="0019034E" w:rsidRDefault="009F72B3" w:rsidP="00A044DC">
      <w:pPr>
        <w:pStyle w:val="Corpodetexto2"/>
        <w:spacing w:after="0" w:line="240" w:lineRule="auto"/>
        <w:jc w:val="both"/>
        <w:rPr>
          <w:rFonts w:ascii="Comic Sans MS" w:hAnsi="Comic Sans MS"/>
          <w:b/>
          <w:bCs/>
        </w:rPr>
      </w:pPr>
      <w:r w:rsidRPr="00B93784">
        <w:rPr>
          <w:rFonts w:ascii="Comic Sans MS" w:hAnsi="Comic Sans MS"/>
          <w:b/>
        </w:rPr>
        <w:t>3</w:t>
      </w:r>
      <w:r w:rsidR="00D906E4" w:rsidRPr="00B93784">
        <w:rPr>
          <w:rFonts w:ascii="Comic Sans MS" w:hAnsi="Comic Sans MS"/>
          <w:b/>
        </w:rPr>
        <w:t>.</w:t>
      </w:r>
      <w:r w:rsidR="000C3CC1">
        <w:rPr>
          <w:rFonts w:ascii="Comic Sans MS" w:hAnsi="Comic Sans MS"/>
          <w:b/>
        </w:rPr>
        <w:t>1</w:t>
      </w:r>
      <w:r w:rsidR="00D906E4" w:rsidRPr="00B93784">
        <w:rPr>
          <w:rFonts w:ascii="Comic Sans MS" w:hAnsi="Comic Sans MS"/>
          <w:b/>
        </w:rPr>
        <w:t xml:space="preserve">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D0611C" w:rsidRPr="00B93784">
        <w:rPr>
          <w:rFonts w:ascii="Comic Sans MS" w:hAnsi="Comic Sans MS"/>
        </w:rPr>
        <w:t>1</w:t>
      </w:r>
      <w:r w:rsidR="00D07B0E">
        <w:rPr>
          <w:rFonts w:ascii="Comic Sans MS" w:hAnsi="Comic Sans MS"/>
        </w:rPr>
        <w:t>0</w:t>
      </w:r>
      <w:r w:rsidR="00732A95" w:rsidRPr="00B93784">
        <w:rPr>
          <w:rFonts w:ascii="Comic Sans MS" w:hAnsi="Comic Sans MS"/>
        </w:rPr>
        <w:t xml:space="preserve"> (</w:t>
      </w:r>
      <w:r w:rsidR="00D07B0E">
        <w:rPr>
          <w:rFonts w:ascii="Comic Sans MS" w:hAnsi="Comic Sans MS"/>
        </w:rPr>
        <w:t>dez</w:t>
      </w:r>
      <w:r w:rsidR="00732A95" w:rsidRPr="00B93784">
        <w:rPr>
          <w:rFonts w:ascii="Comic Sans MS" w:hAnsi="Comic Sans MS"/>
        </w:rPr>
        <w:t>) dias</w:t>
      </w:r>
      <w:r w:rsidR="005164EE" w:rsidRPr="00B93784">
        <w:rPr>
          <w:rFonts w:ascii="Comic Sans MS" w:hAnsi="Comic Sans MS"/>
        </w:rPr>
        <w:t xml:space="preserve"> úteis,</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837705" w:rsidRPr="00B93784" w:rsidRDefault="00837705" w:rsidP="00A044DC">
      <w:pPr>
        <w:pStyle w:val="Corpodetexto2"/>
        <w:spacing w:after="0" w:line="240" w:lineRule="auto"/>
        <w:jc w:val="both"/>
        <w:rPr>
          <w:rFonts w:ascii="Comic Sans MS" w:hAnsi="Comic Sans MS"/>
        </w:rPr>
      </w:pPr>
      <w:r>
        <w:rPr>
          <w:rFonts w:ascii="Comic Sans MS" w:hAnsi="Comic Sans MS"/>
          <w:b/>
          <w:bCs/>
        </w:rPr>
        <w:t xml:space="preserve">3.2 </w:t>
      </w:r>
      <w:r>
        <w:rPr>
          <w:rFonts w:ascii="Comic Sans MS" w:hAnsi="Comic Sans MS"/>
          <w:bCs/>
        </w:rPr>
        <w:t>A entrega será efetivada no Almoxarifado Central, na Rua Fernando Pedrosa Fernandes, 20 – Centro.</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proofErr w:type="gramStart"/>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w:t>
      </w:r>
      <w:proofErr w:type="gramEnd"/>
      <w:r w:rsidR="004D66BC" w:rsidRPr="00B93784">
        <w:rPr>
          <w:rFonts w:ascii="Comic Sans MS" w:eastAsia="Arial" w:hAnsi="Comic Sans MS"/>
        </w:rPr>
        <w:t xml:space="preserve"> recursos necessários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07DF10D160EB4F53A153B0F567C3CB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C02761" w:rsidRPr="00B93784" w:rsidRDefault="00DA4105" w:rsidP="00A418E3">
          <w:pPr>
            <w:pStyle w:val="Corpodetexto"/>
            <w:spacing w:after="0"/>
            <w:rPr>
              <w:rFonts w:ascii="Comic Sans MS" w:hAnsi="Comic Sans MS"/>
            </w:rPr>
          </w:pPr>
          <w:r>
            <w:rPr>
              <w:rFonts w:ascii="Comic Sans MS" w:hAnsi="Comic Sans MS"/>
            </w:rPr>
            <w:t>1030044</w:t>
          </w:r>
          <w:r w:rsidR="00664937">
            <w:rPr>
              <w:rFonts w:ascii="Comic Sans MS" w:hAnsi="Comic Sans MS"/>
            </w:rPr>
            <w:t>1</w:t>
          </w:r>
          <w:r w:rsidR="003C03F0">
            <w:rPr>
              <w:rFonts w:ascii="Comic Sans MS" w:hAnsi="Comic Sans MS"/>
            </w:rPr>
            <w:t>.108000.</w:t>
          </w:r>
          <w:r w:rsidR="00664937">
            <w:rPr>
              <w:rFonts w:ascii="Comic Sans MS" w:hAnsi="Comic Sans MS"/>
            </w:rPr>
            <w:t>4495</w:t>
          </w:r>
          <w:r>
            <w:rPr>
              <w:rFonts w:ascii="Comic Sans MS" w:hAnsi="Comic Sans MS"/>
            </w:rPr>
            <w:t>.00.00.00</w:t>
          </w:r>
          <w:r w:rsidR="00664937">
            <w:rPr>
              <w:rFonts w:ascii="Comic Sans MS" w:hAnsi="Comic Sans MS"/>
            </w:rPr>
            <w:t xml:space="preserve"> – Equipamentos e Material Permanente</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B93784">
        <w:rPr>
          <w:rFonts w:ascii="Comic Sans MS" w:eastAsia="Times New Roman" w:hAnsi="Comic Sans MS"/>
          <w:b/>
        </w:rPr>
        <w:t>6</w:t>
      </w:r>
      <w:r w:rsidR="004B6AC1" w:rsidRPr="00B93784">
        <w:rPr>
          <w:rFonts w:ascii="Comic Sans MS" w:eastAsia="Times New Roman" w:hAnsi="Comic Sans MS"/>
          <w:b/>
        </w:rPr>
        <w:t>.1</w:t>
      </w:r>
      <w:r w:rsidR="003677F8" w:rsidRPr="00B93784">
        <w:rPr>
          <w:rFonts w:ascii="Comic Sans MS" w:eastAsia="Times New Roman" w:hAnsi="Comic Sans MS"/>
          <w:b/>
        </w:rPr>
        <w:t xml:space="preserve"> </w:t>
      </w:r>
      <w:r w:rsidR="0042365E" w:rsidRPr="00B93784">
        <w:rPr>
          <w:rFonts w:ascii="Comic Sans MS" w:eastAsia="Arial" w:hAnsi="Comic Sans MS"/>
        </w:rPr>
        <w:t xml:space="preserve">O presente </w:t>
      </w:r>
      <w:r w:rsidR="005644F5" w:rsidRPr="00B93784">
        <w:rPr>
          <w:rFonts w:ascii="Comic Sans MS" w:eastAsia="Arial" w:hAnsi="Comic Sans MS"/>
        </w:rPr>
        <w:t>P</w:t>
      </w:r>
      <w:r w:rsidR="0042365E" w:rsidRPr="00B93784">
        <w:rPr>
          <w:rFonts w:ascii="Comic Sans MS" w:eastAsia="Arial" w:hAnsi="Comic Sans MS"/>
        </w:rPr>
        <w:t xml:space="preserve">regão </w:t>
      </w:r>
      <w:r w:rsidR="000813F5" w:rsidRPr="00B93784">
        <w:rPr>
          <w:rFonts w:ascii="Comic Sans MS" w:eastAsia="Arial" w:hAnsi="Comic Sans MS"/>
        </w:rPr>
        <w:t>Eletrônico</w:t>
      </w:r>
      <w:r w:rsidR="003677F8" w:rsidRPr="00B93784">
        <w:rPr>
          <w:rFonts w:ascii="Comic Sans MS" w:eastAsia="Arial" w:hAnsi="Comic Sans MS"/>
        </w:rPr>
        <w:t xml:space="preserve"> </w:t>
      </w:r>
      <w:r w:rsidR="0042365E" w:rsidRPr="00B93784">
        <w:rPr>
          <w:rFonts w:ascii="Comic Sans MS" w:eastAsia="Arial" w:hAnsi="Comic Sans MS"/>
        </w:rPr>
        <w:t>rege</w:t>
      </w:r>
      <w:r w:rsidR="004B6AC1" w:rsidRPr="00B93784">
        <w:rPr>
          <w:rFonts w:ascii="Comic Sans MS" w:eastAsia="Arial" w:hAnsi="Comic Sans MS"/>
        </w:rPr>
        <w:t>r</w:t>
      </w:r>
      <w:r w:rsidR="0042365E" w:rsidRPr="00B93784">
        <w:rPr>
          <w:rFonts w:ascii="Comic Sans MS" w:eastAsia="Arial" w:hAnsi="Comic Sans MS"/>
        </w:rPr>
        <w:t>-se</w:t>
      </w:r>
      <w:r w:rsidR="004B6AC1" w:rsidRPr="00B93784">
        <w:rPr>
          <w:rFonts w:ascii="Comic Sans MS" w:eastAsia="Arial" w:hAnsi="Comic Sans MS"/>
        </w:rPr>
        <w:t>-á</w:t>
      </w:r>
      <w:r w:rsidR="0042365E" w:rsidRPr="00B93784">
        <w:rPr>
          <w:rFonts w:ascii="Comic Sans MS" w:eastAsia="Arial" w:hAnsi="Comic Sans MS"/>
        </w:rPr>
        <w:t xml:space="preserve"> pelo tipo </w:t>
      </w:r>
      <w:r w:rsidR="005A325A" w:rsidRPr="00B93784">
        <w:rPr>
          <w:rFonts w:ascii="Comic Sans MS" w:eastAsia="Arial" w:hAnsi="Comic Sans MS"/>
        </w:rPr>
        <w:t>MENOR PREÇO POR ITEM</w:t>
      </w:r>
      <w:r w:rsidR="00BE20F2" w:rsidRPr="00B93784">
        <w:rPr>
          <w:rFonts w:ascii="Comic Sans MS" w:hAnsi="Comic Sans MS"/>
        </w:rPr>
        <w:t>.</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proofErr w:type="gramStart"/>
      <w:r w:rsidRPr="00B93784">
        <w:rPr>
          <w:rFonts w:ascii="Comic Sans MS" w:hAnsi="Comic Sans MS"/>
          <w:b/>
          <w:bCs/>
        </w:rPr>
        <w:t>7.1</w:t>
      </w:r>
      <w:r w:rsidR="00973825" w:rsidRPr="00B93784">
        <w:rPr>
          <w:rFonts w:ascii="Comic Sans MS" w:hAnsi="Comic Sans MS"/>
          <w:bCs/>
        </w:rPr>
        <w:t xml:space="preserve"> Nos</w:t>
      </w:r>
      <w:proofErr w:type="gramEnd"/>
      <w:r w:rsidR="00973825" w:rsidRPr="00B93784">
        <w:rPr>
          <w:rFonts w:ascii="Comic Sans MS" w:hAnsi="Comic Sans MS"/>
          <w:bCs/>
        </w:rPr>
        <w:t xml:space="preserve">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proofErr w:type="gramStart"/>
      <w:r w:rsidRPr="00B93784">
        <w:rPr>
          <w:rFonts w:ascii="Comic Sans MS" w:hAnsi="Comic Sans MS"/>
          <w:b/>
          <w:bCs/>
        </w:rPr>
        <w:t xml:space="preserve">7.2 </w:t>
      </w:r>
      <w:r w:rsidRPr="00B93784">
        <w:rPr>
          <w:rFonts w:ascii="Comic Sans MS" w:hAnsi="Comic Sans MS"/>
          <w:bCs/>
        </w:rPr>
        <w:t>Não</w:t>
      </w:r>
      <w:proofErr w:type="gramEnd"/>
      <w:r w:rsidRPr="00B93784">
        <w:rPr>
          <w:rFonts w:ascii="Comic Sans MS" w:hAnsi="Comic Sans MS"/>
          <w:bCs/>
        </w:rPr>
        <w:t xml:space="preserve">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lastRenderedPageBreak/>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w:t>
      </w:r>
      <w:proofErr w:type="gramEnd"/>
      <w:r w:rsidR="001C7F03" w:rsidRPr="00B93784">
        <w:rPr>
          <w:rFonts w:ascii="Comic Sans MS" w:hAnsi="Comic Sans MS"/>
        </w:rPr>
        <w:t xml:space="preserve">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w:t>
      </w:r>
      <w:proofErr w:type="gramEnd"/>
      <w:r w:rsidR="001C7F03" w:rsidRPr="00B93784">
        <w:rPr>
          <w:rFonts w:ascii="Comic Sans MS" w:hAnsi="Comic Sans MS"/>
        </w:rPr>
        <w:t xml:space="preserve">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t>7</w:t>
      </w:r>
      <w:r w:rsidR="001C7F03" w:rsidRPr="00B93784">
        <w:rPr>
          <w:rFonts w:ascii="Comic Sans MS" w:hAnsi="Comic Sans MS"/>
          <w:b/>
          <w:bCs/>
        </w:rPr>
        <w:t>.5</w:t>
      </w:r>
      <w:r w:rsidR="003F2423" w:rsidRPr="00B93784">
        <w:rPr>
          <w:rFonts w:ascii="Comic Sans MS" w:hAnsi="Comic Sans MS"/>
          <w:b/>
          <w:bCs/>
        </w:rPr>
        <w:t xml:space="preserve"> </w:t>
      </w:r>
      <w:r w:rsidR="001C7F03" w:rsidRPr="00B93784">
        <w:rPr>
          <w:rFonts w:ascii="Comic Sans MS" w:hAnsi="Comic Sans MS"/>
        </w:rPr>
        <w:t>Não</w:t>
      </w:r>
      <w:proofErr w:type="gramEnd"/>
      <w:r w:rsidR="001C7F03" w:rsidRPr="00B93784">
        <w:rPr>
          <w:rFonts w:ascii="Comic Sans MS" w:hAnsi="Comic Sans MS"/>
        </w:rPr>
        <w:t xml:space="preserve">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proofErr w:type="gramStart"/>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w:t>
      </w:r>
      <w:proofErr w:type="gramEnd"/>
      <w:r w:rsidR="001C7F03" w:rsidRPr="00B93784">
        <w:rPr>
          <w:rFonts w:ascii="Comic Sans MS" w:hAnsi="Comic Sans MS"/>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proofErr w:type="gramStart"/>
      <w:r w:rsidRPr="00B93784">
        <w:rPr>
          <w:rFonts w:ascii="Comic Sans MS" w:hAnsi="Comic Sans MS"/>
          <w:b/>
        </w:rPr>
        <w:t>7</w:t>
      </w:r>
      <w:r w:rsidR="001C7F03" w:rsidRPr="00B93784">
        <w:rPr>
          <w:rFonts w:ascii="Comic Sans MS" w:hAnsi="Comic Sans MS"/>
          <w:b/>
        </w:rPr>
        <w:t>.6.1</w:t>
      </w:r>
      <w:r w:rsidR="003F2423" w:rsidRPr="00B93784">
        <w:rPr>
          <w:rFonts w:ascii="Comic Sans MS" w:hAnsi="Comic Sans MS"/>
          <w:b/>
        </w:rPr>
        <w:t xml:space="preserve"> </w:t>
      </w:r>
      <w:r w:rsidR="001C7F03" w:rsidRPr="00B93784">
        <w:rPr>
          <w:rFonts w:ascii="Comic Sans MS" w:hAnsi="Comic Sans MS"/>
        </w:rPr>
        <w:t>Para</w:t>
      </w:r>
      <w:proofErr w:type="gramEnd"/>
      <w:r w:rsidR="001C7F03" w:rsidRPr="00B93784">
        <w:rPr>
          <w:rFonts w:ascii="Comic Sans MS" w:hAnsi="Comic Sans MS"/>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proofErr w:type="gramStart"/>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Não</w:t>
      </w:r>
      <w:proofErr w:type="gramEnd"/>
      <w:r w:rsidR="001C7F03" w:rsidRPr="00B93784">
        <w:rPr>
          <w:rFonts w:ascii="Comic Sans MS" w:hAnsi="Comic Sans MS"/>
        </w:rPr>
        <w:t xml:space="preserve">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proofErr w:type="gramStart"/>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w:t>
      </w:r>
      <w:proofErr w:type="gramEnd"/>
      <w:r w:rsidR="001C7F03" w:rsidRPr="00C56E35">
        <w:rPr>
          <w:rFonts w:ascii="Comic Sans MS" w:hAnsi="Comic Sans MS"/>
          <w:bCs/>
        </w:rPr>
        <w:t xml:space="preserve">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w:t>
      </w:r>
      <w:proofErr w:type="spellStart"/>
      <w:r w:rsidRPr="00C56E35">
        <w:rPr>
          <w:rFonts w:ascii="Comic Sans MS" w:hAnsi="Comic Sans MS" w:cs="Spranq eco sans"/>
          <w:color w:val="000000"/>
        </w:rPr>
        <w:t>arts</w:t>
      </w:r>
      <w:proofErr w:type="spellEnd"/>
      <w:r w:rsidRPr="00C56E35">
        <w:rPr>
          <w:rFonts w:ascii="Comic Sans MS" w:hAnsi="Comic Sans MS" w:cs="Spranq eco sans"/>
          <w:color w:val="000000"/>
        </w:rPr>
        <w:t xml:space="preserve">.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proofErr w:type="gramStart"/>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oderão</w:t>
      </w:r>
      <w:proofErr w:type="gramEnd"/>
      <w:r w:rsidR="003B697B" w:rsidRPr="00B93784">
        <w:rPr>
          <w:rFonts w:ascii="Comic Sans MS" w:eastAsia="Arial" w:hAnsi="Comic Sans MS"/>
        </w:rPr>
        <w:t xml:space="preserve">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proofErr w:type="gramStart"/>
      <w:r w:rsidRPr="00B93784">
        <w:rPr>
          <w:rFonts w:ascii="Comic Sans MS" w:eastAsia="Arial" w:hAnsi="Comic Sans MS"/>
          <w:b/>
        </w:rPr>
        <w:t>8.1.1.1</w:t>
      </w:r>
      <w:r w:rsidR="00497360" w:rsidRPr="00B93784">
        <w:rPr>
          <w:rFonts w:ascii="Comic Sans MS" w:eastAsia="Arial" w:hAnsi="Comic Sans MS"/>
        </w:rPr>
        <w:t xml:space="preserve"> A</w:t>
      </w:r>
      <w:r w:rsidR="003B697B" w:rsidRPr="00B93784">
        <w:rPr>
          <w:rFonts w:ascii="Comic Sans MS" w:eastAsia="Arial" w:hAnsi="Comic Sans MS"/>
        </w:rPr>
        <w:t>tendam</w:t>
      </w:r>
      <w:proofErr w:type="gramEnd"/>
      <w:r w:rsidR="003B697B" w:rsidRPr="00B93784">
        <w:rPr>
          <w:rFonts w:ascii="Comic Sans MS" w:eastAsia="Arial" w:hAnsi="Comic Sans MS"/>
        </w:rPr>
        <w:t xml:space="preserve">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lastRenderedPageBreak/>
        <w:t>8.1.1.3</w:t>
      </w:r>
      <w:r w:rsidRPr="00B93784">
        <w:rPr>
          <w:rFonts w:ascii="Comic Sans MS" w:eastAsia="Arial" w:hAnsi="Comic Sans MS"/>
        </w:rPr>
        <w:t xml:space="preserve"> As</w:t>
      </w:r>
      <w:proofErr w:type="gramEnd"/>
      <w:r w:rsidRPr="00B93784">
        <w:rPr>
          <w:rFonts w:ascii="Comic Sans MS" w:eastAsia="Arial" w:hAnsi="Comic Sans MS"/>
        </w:rPr>
        <w:t xml:space="preserve">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proofErr w:type="gramStart"/>
      <w:r w:rsidRPr="00B93784">
        <w:rPr>
          <w:rFonts w:ascii="Comic Sans MS" w:eastAsia="Arial" w:hAnsi="Comic Sans MS"/>
          <w:b/>
        </w:rPr>
        <w:t>8.1.1.4</w:t>
      </w:r>
      <w:r w:rsidRPr="00B93784">
        <w:rPr>
          <w:rFonts w:ascii="Comic Sans MS" w:eastAsia="Arial" w:hAnsi="Comic Sans MS"/>
        </w:rPr>
        <w:t xml:space="preserve"> As</w:t>
      </w:r>
      <w:proofErr w:type="gramEnd"/>
      <w:r w:rsidRPr="00B93784">
        <w:rPr>
          <w:rFonts w:ascii="Comic Sans MS" w:eastAsia="Arial" w:hAnsi="Comic Sans MS"/>
        </w:rPr>
        <w:t xml:space="preserve">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r w:rsidR="009F72B3" w:rsidRPr="00B93784">
        <w:rPr>
          <w:rFonts w:ascii="Comic Sans MS" w:eastAsia="Arial" w:hAnsi="Comic Sans MS"/>
        </w:rPr>
        <w:t xml:space="preserve"> </w:t>
      </w:r>
      <w:r w:rsidRPr="00B93784">
        <w:rPr>
          <w:rFonts w:ascii="Comic Sans MS" w:eastAsia="Arial" w:hAnsi="Comic Sans MS"/>
          <w:u w:val="single"/>
        </w:rPr>
        <w:t>Para seu credenciamento deverão fornecer: nome, endereço</w:t>
      </w:r>
      <w:r w:rsidR="00B57F56" w:rsidRPr="00B93784">
        <w:rPr>
          <w:rFonts w:ascii="Comic Sans MS" w:eastAsia="Arial" w:hAnsi="Comic Sans MS"/>
          <w:u w:val="single"/>
        </w:rPr>
        <w:t xml:space="preserve"> </w:t>
      </w:r>
      <w:r w:rsidRPr="00B93784">
        <w:rPr>
          <w:rFonts w:ascii="Comic Sans MS" w:eastAsia="Arial" w:hAnsi="Comic Sans MS"/>
          <w:u w:val="single"/>
        </w:rPr>
        <w:t>físico, telefone e endereço eletrônico</w:t>
      </w:r>
    </w:p>
    <w:p w:rsidR="00497360"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t>8.1.1.5</w:t>
      </w:r>
      <w:r w:rsidRPr="00B93784">
        <w:rPr>
          <w:rFonts w:ascii="Comic Sans MS" w:eastAsia="Arial" w:hAnsi="Comic Sans MS"/>
        </w:rPr>
        <w:t xml:space="preserve"> As</w:t>
      </w:r>
      <w:proofErr w:type="gramEnd"/>
      <w:r w:rsidRPr="00B93784">
        <w:rPr>
          <w:rFonts w:ascii="Comic Sans MS" w:eastAsia="Arial" w:hAnsi="Comic Sans MS"/>
        </w:rPr>
        <w:t xml:space="preserve">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proofErr w:type="gramStart"/>
      <w:r w:rsidRPr="00B93784">
        <w:rPr>
          <w:rFonts w:ascii="Comic Sans MS" w:eastAsia="Arial" w:hAnsi="Comic Sans MS"/>
          <w:b/>
        </w:rPr>
        <w:t>8.1.1.6</w:t>
      </w:r>
      <w:r w:rsidRPr="00B93784">
        <w:rPr>
          <w:rFonts w:ascii="Comic Sans MS" w:eastAsia="Arial" w:hAnsi="Comic Sans MS"/>
        </w:rPr>
        <w:t xml:space="preserve"> Não</w:t>
      </w:r>
      <w:proofErr w:type="gramEnd"/>
      <w:r w:rsidRPr="00B93784">
        <w:rPr>
          <w:rFonts w:ascii="Comic Sans MS" w:eastAsia="Arial" w:hAnsi="Comic Sans MS"/>
        </w:rPr>
        <w:t xml:space="preserve">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t>8.1.1.7</w:t>
      </w:r>
      <w:r w:rsidRPr="00B93784">
        <w:rPr>
          <w:rFonts w:ascii="Comic Sans MS" w:eastAsia="Arial" w:hAnsi="Comic Sans MS"/>
        </w:rPr>
        <w:t xml:space="preserve"> Não</w:t>
      </w:r>
      <w:proofErr w:type="gramEnd"/>
      <w:r w:rsidRPr="00B93784">
        <w:rPr>
          <w:rFonts w:ascii="Comic Sans MS" w:eastAsia="Arial" w:hAnsi="Comic Sans MS"/>
        </w:rPr>
        <w:t xml:space="preserve">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B93784">
        <w:rPr>
          <w:rFonts w:ascii="Comic Sans MS" w:eastAsia="Arial" w:hAnsi="Comic Sans MS"/>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9.1</w:t>
      </w:r>
      <w:r w:rsidRPr="00B93784">
        <w:rPr>
          <w:rFonts w:ascii="Comic Sans MS" w:hAnsi="Comic Sans MS"/>
          <w:color w:val="000000"/>
        </w:rPr>
        <w:t xml:space="preserve"> Os</w:t>
      </w:r>
      <w:proofErr w:type="gramEnd"/>
      <w:r w:rsidRPr="00B93784">
        <w:rPr>
          <w:rFonts w:ascii="Comic Sans MS" w:hAnsi="Comic Sans MS"/>
          <w:color w:val="000000"/>
        </w:rPr>
        <w:t xml:space="preserve">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t xml:space="preserve">As </w:t>
      </w:r>
      <w:r w:rsidR="009A5472" w:rsidRPr="00B93784">
        <w:rPr>
          <w:rFonts w:ascii="Comic Sans MS" w:eastAsia="Arial" w:hAnsi="Comic Sans MS"/>
        </w:rPr>
        <w:t>ME/</w:t>
      </w:r>
      <w:proofErr w:type="spellStart"/>
      <w:r w:rsidR="009A5472" w:rsidRPr="00B93784">
        <w:rPr>
          <w:rFonts w:ascii="Comic Sans MS" w:eastAsia="Arial" w:hAnsi="Comic Sans MS"/>
        </w:rPr>
        <w:t>EPPs</w:t>
      </w:r>
      <w:proofErr w:type="spellEnd"/>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lastRenderedPageBreak/>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regoeiro e para acesso público após o encerramento do envio de lances.</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 xml:space="preserve">10.1.1 </w:t>
      </w:r>
      <w:r w:rsidRPr="00B93784">
        <w:rPr>
          <w:rFonts w:ascii="Comic Sans MS" w:eastAsia="Arial" w:hAnsi="Comic Sans MS"/>
        </w:rPr>
        <w:t>Até</w:t>
      </w:r>
      <w:proofErr w:type="gramEnd"/>
      <w:r w:rsidRPr="00B93784">
        <w:rPr>
          <w:rFonts w:ascii="Comic Sans MS" w:eastAsia="Arial" w:hAnsi="Comic Sans MS"/>
        </w:rPr>
        <w:t xml:space="preserve">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proofErr w:type="gramStart"/>
      <w:r w:rsidR="00B14E2F" w:rsidRPr="00B93784">
        <w:rPr>
          <w:rFonts w:ascii="Comic Sans MS" w:eastAsia="Arial" w:hAnsi="Comic Sans MS"/>
        </w:rPr>
        <w:t>produto</w:t>
      </w:r>
      <w:r w:rsidR="003F2423" w:rsidRPr="00B93784">
        <w:rPr>
          <w:rFonts w:ascii="Comic Sans MS" w:eastAsia="Arial" w:hAnsi="Comic Sans MS"/>
        </w:rPr>
        <w:t>(</w:t>
      </w:r>
      <w:proofErr w:type="gramEnd"/>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proofErr w:type="gramEnd"/>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CA4061" w:rsidRPr="00B93784">
        <w:rPr>
          <w:rFonts w:ascii="Comic Sans MS" w:eastAsia="Arial" w:hAnsi="Comic Sans MS"/>
        </w:rPr>
        <w:t>observarem o</w:t>
      </w:r>
      <w:r w:rsidRPr="00B93784">
        <w:rPr>
          <w:rFonts w:ascii="Comic Sans MS" w:eastAsia="Arial" w:hAnsi="Comic Sans MS"/>
        </w:rPr>
        <w:t xml:space="preserve"> </w:t>
      </w:r>
      <w:r w:rsidR="00887DC6" w:rsidRPr="00B93784">
        <w:rPr>
          <w:rFonts w:ascii="Comic Sans MS" w:eastAsia="Arial" w:hAnsi="Comic Sans MS"/>
        </w:rPr>
        <w:t>Critério de Aceitabilidade</w:t>
      </w:r>
      <w:r w:rsidR="00B562BF" w:rsidRPr="00B93784">
        <w:rPr>
          <w:rFonts w:ascii="Comic Sans MS" w:eastAsia="Arial" w:hAnsi="Comic Sans MS"/>
        </w:rPr>
        <w:t xml:space="preserve">, bem como as propostas em que não forem informadas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w:t>
      </w:r>
      <w:proofErr w:type="gramEnd"/>
      <w:r w:rsidRPr="00B93784">
        <w:rPr>
          <w:rFonts w:ascii="Comic Sans MS" w:eastAsia="Arial" w:hAnsi="Comic Sans MS"/>
        </w:rPr>
        <w:t xml:space="preserve">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w:t>
      </w:r>
      <w:proofErr w:type="gramEnd"/>
      <w:r w:rsidRPr="00B93784">
        <w:rPr>
          <w:rFonts w:ascii="Comic Sans MS" w:eastAsia="Arial" w:hAnsi="Comic Sans MS"/>
        </w:rPr>
        <w:t>,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(sessenta)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proofErr w:type="gramStart"/>
      <w:r w:rsidRPr="00B93784">
        <w:rPr>
          <w:rFonts w:ascii="Comic Sans MS" w:hAnsi="Comic Sans MS"/>
          <w:b/>
          <w:color w:val="000000"/>
          <w:lang w:eastAsia="en-US"/>
        </w:rPr>
        <w:t>11.2.1</w:t>
      </w:r>
      <w:r w:rsidRPr="00B93784">
        <w:rPr>
          <w:rFonts w:ascii="Comic Sans MS" w:hAnsi="Comic Sans MS"/>
          <w:color w:val="000000"/>
          <w:lang w:eastAsia="en-US"/>
        </w:rPr>
        <w:t xml:space="preserve"> Também</w:t>
      </w:r>
      <w:proofErr w:type="gramEnd"/>
      <w:r w:rsidRPr="00B93784">
        <w:rPr>
          <w:rFonts w:ascii="Comic Sans MS" w:hAnsi="Comic Sans MS"/>
          <w:color w:val="000000"/>
          <w:lang w:eastAsia="en-US"/>
        </w:rPr>
        <w:t xml:space="preserve"> será desclassificada a proposta que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na fase de aceitação.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11.5 </w:t>
      </w:r>
      <w:r w:rsidRPr="00B93784">
        <w:rPr>
          <w:rFonts w:ascii="Comic Sans MS" w:hAnsi="Comic Sans MS"/>
          <w:color w:val="000000"/>
        </w:rPr>
        <w:t>Iniciada</w:t>
      </w:r>
      <w:proofErr w:type="gramEnd"/>
      <w:r w:rsidRPr="00B93784">
        <w:rPr>
          <w:rFonts w:ascii="Comic Sans MS" w:hAnsi="Comic Sans MS"/>
          <w:color w:val="000000"/>
        </w:rPr>
        <w:t xml:space="preserve">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lastRenderedPageBreak/>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11.6 </w:t>
      </w:r>
      <w:r w:rsidRPr="00B93784">
        <w:rPr>
          <w:rFonts w:ascii="Comic Sans MS" w:hAnsi="Comic Sans MS"/>
          <w:color w:val="000000"/>
        </w:rPr>
        <w:t>Os</w:t>
      </w:r>
      <w:proofErr w:type="gramEnd"/>
      <w:r w:rsidRPr="00B93784">
        <w:rPr>
          <w:rFonts w:ascii="Comic Sans MS" w:hAnsi="Comic Sans MS"/>
          <w:color w:val="000000"/>
        </w:rPr>
        <w:t xml:space="preserve">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E06DF5" w:rsidRDefault="00FA2647" w:rsidP="00A044DC">
      <w:pPr>
        <w:jc w:val="both"/>
        <w:rPr>
          <w:rFonts w:ascii="Comic Sans MS" w:hAnsi="Comic Sans MS"/>
        </w:rPr>
      </w:pPr>
      <w:r w:rsidRPr="00FA0FB9">
        <w:rPr>
          <w:rFonts w:ascii="Comic Sans MS" w:hAnsi="Comic Sans MS"/>
          <w:b/>
        </w:rPr>
        <w:t xml:space="preserve">11.8 </w:t>
      </w:r>
      <w:r w:rsidRPr="00FA0FB9">
        <w:rPr>
          <w:rFonts w:ascii="Comic Sans MS" w:hAnsi="Comic Sans MS"/>
        </w:rPr>
        <w:t xml:space="preserve">O intervalo mínimo de diferença de valores entre os lances, que incidirá tanto em relação aos lances intermediários quanto em relação à proposta que cobrir a melhor </w:t>
      </w:r>
      <w:r w:rsidRPr="00E06DF5">
        <w:rPr>
          <w:rFonts w:ascii="Comic Sans MS" w:hAnsi="Comic Sans MS"/>
        </w:rPr>
        <w:t xml:space="preserve">oferta deverá ser </w:t>
      </w:r>
      <w:sdt>
        <w:sdtPr>
          <w:rPr>
            <w:rFonts w:ascii="Comic Sans MS" w:hAnsi="Comic Sans MS"/>
          </w:rPr>
          <w:alias w:val="Status"/>
          <w:tag w:val=""/>
          <w:id w:val="-1712654083"/>
          <w:placeholder>
            <w:docPart w:val="74243ED7E70E496593515F3074681DE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06DF5" w:rsidRPr="00E06DF5">
            <w:rPr>
              <w:rFonts w:ascii="Comic Sans MS" w:hAnsi="Comic Sans MS"/>
            </w:rPr>
            <w:t>Entre R$ 5,00 e R$ 100,00</w:t>
          </w:r>
        </w:sdtContent>
      </w:sdt>
      <w:r w:rsidR="00E06DF5" w:rsidRPr="00E06DF5">
        <w:rPr>
          <w:rFonts w:ascii="Comic Sans MS" w:hAnsi="Comic Sans MS"/>
        </w:rPr>
        <w:t xml:space="preserve"> </w:t>
      </w:r>
      <w:r w:rsidR="00CD3E86" w:rsidRPr="00E06DF5">
        <w:rPr>
          <w:rFonts w:ascii="Comic Sans MS" w:hAnsi="Comic Sans MS"/>
        </w:rPr>
        <w:t>a depender do item</w:t>
      </w:r>
      <w:r w:rsidRPr="00E06DF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proofErr w:type="gramStart"/>
      <w:r w:rsidRPr="00B93784">
        <w:rPr>
          <w:rFonts w:ascii="Comic Sans MS" w:hAnsi="Comic Sans MS"/>
          <w:b/>
        </w:rPr>
        <w:t xml:space="preserve">11.12 </w:t>
      </w:r>
      <w:r w:rsidRPr="00B93784">
        <w:rPr>
          <w:rFonts w:ascii="Comic Sans MS" w:hAnsi="Comic Sans MS"/>
        </w:rPr>
        <w:t>Não</w:t>
      </w:r>
      <w:proofErr w:type="gramEnd"/>
      <w:r w:rsidRPr="00B93784">
        <w:rPr>
          <w:rFonts w:ascii="Comic Sans MS" w:hAnsi="Comic Sans MS"/>
        </w:rPr>
        <w:t xml:space="preserve">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proofErr w:type="gramStart"/>
      <w:r w:rsidRPr="00B93784">
        <w:rPr>
          <w:rFonts w:ascii="Comic Sans MS" w:hAnsi="Comic Sans MS"/>
          <w:b/>
        </w:rPr>
        <w:t xml:space="preserve">11.13 </w:t>
      </w:r>
      <w:r w:rsidRPr="00B93784">
        <w:rPr>
          <w:rFonts w:ascii="Comic Sans MS" w:hAnsi="Comic Sans MS"/>
        </w:rPr>
        <w:t>Encerrada</w:t>
      </w:r>
      <w:proofErr w:type="gramEnd"/>
      <w:r w:rsidRPr="00B93784">
        <w:rPr>
          <w:rFonts w:ascii="Comic Sans MS" w:hAnsi="Comic Sans MS"/>
        </w:rPr>
        <w:t xml:space="preserve">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11.14 </w:t>
      </w:r>
      <w:r w:rsidRPr="00B93784">
        <w:rPr>
          <w:rFonts w:ascii="Comic Sans MS" w:hAnsi="Comic Sans MS"/>
          <w:color w:val="000000"/>
        </w:rPr>
        <w:t>No</w:t>
      </w:r>
      <w:proofErr w:type="gramEnd"/>
      <w:r w:rsidRPr="00B93784">
        <w:rPr>
          <w:rFonts w:ascii="Comic Sans MS" w:hAnsi="Comic Sans MS"/>
          <w:color w:val="000000"/>
        </w:rPr>
        <w:t xml:space="preserve">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11.15 </w:t>
      </w:r>
      <w:r w:rsidRPr="00B93784">
        <w:rPr>
          <w:rFonts w:ascii="Comic Sans MS" w:hAnsi="Comic Sans MS"/>
          <w:color w:val="000000"/>
        </w:rPr>
        <w:t>Quando</w:t>
      </w:r>
      <w:proofErr w:type="gramEnd"/>
      <w:r w:rsidRPr="00B93784">
        <w:rPr>
          <w:rFonts w:ascii="Comic Sans MS" w:hAnsi="Comic Sans MS"/>
          <w:color w:val="000000"/>
        </w:rPr>
        <w:t xml:space="preserve">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11.16 </w:t>
      </w:r>
      <w:r w:rsidRPr="00B93784">
        <w:rPr>
          <w:rFonts w:ascii="Comic Sans MS" w:hAnsi="Comic Sans MS"/>
          <w:color w:val="000000"/>
          <w:lang w:eastAsia="en-US"/>
        </w:rPr>
        <w:t>Em</w:t>
      </w:r>
      <w:proofErr w:type="gramEnd"/>
      <w:r w:rsidRPr="00B93784">
        <w:rPr>
          <w:rFonts w:ascii="Comic Sans MS" w:hAnsi="Comic Sans MS"/>
          <w:color w:val="000000"/>
          <w:lang w:eastAsia="en-US"/>
        </w:rPr>
        <w:t xml:space="preserve">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93784">
        <w:rPr>
          <w:rFonts w:ascii="Comic Sans MS" w:hAnsi="Comic Sans MS"/>
          <w:color w:val="000000"/>
          <w:lang w:eastAsia="en-US"/>
        </w:rPr>
        <w:t>arts</w:t>
      </w:r>
      <w:proofErr w:type="spellEnd"/>
      <w:r w:rsidRPr="00B93784">
        <w:rPr>
          <w:rFonts w:ascii="Comic Sans MS" w:hAnsi="Comic Sans MS"/>
          <w:color w:val="000000"/>
          <w:lang w:eastAsia="en-US"/>
        </w:rPr>
        <w:t>. 44 e 45 da LC nº 123, de 2006, regulamentada pelo Decreto nº 8.538, de 2015.</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11.17 </w:t>
      </w:r>
      <w:r w:rsidRPr="00B93784">
        <w:rPr>
          <w:rFonts w:ascii="Comic Sans MS" w:hAnsi="Comic Sans MS"/>
          <w:color w:val="000000"/>
          <w:lang w:eastAsia="en-US"/>
        </w:rPr>
        <w:t>Nessas</w:t>
      </w:r>
      <w:proofErr w:type="gramEnd"/>
      <w:r w:rsidRPr="00B93784">
        <w:rPr>
          <w:rFonts w:ascii="Comic Sans MS" w:hAnsi="Comic Sans MS"/>
          <w:color w:val="000000"/>
          <w:lang w:eastAsia="en-US"/>
        </w:rPr>
        <w:t xml:space="preserve">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11.20 </w:t>
      </w:r>
      <w:r w:rsidRPr="00B93784">
        <w:rPr>
          <w:rFonts w:ascii="Comic Sans MS" w:hAnsi="Comic Sans MS"/>
          <w:color w:val="000000"/>
          <w:lang w:eastAsia="en-US"/>
        </w:rPr>
        <w:t>No</w:t>
      </w:r>
      <w:proofErr w:type="gramEnd"/>
      <w:r w:rsidRPr="00B93784">
        <w:rPr>
          <w:rFonts w:ascii="Comic Sans MS" w:hAnsi="Comic Sans MS"/>
          <w:color w:val="000000"/>
          <w:lang w:eastAsia="en-US"/>
        </w:rPr>
        <w:t xml:space="preserve">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11.21 </w:t>
      </w:r>
      <w:r w:rsidRPr="00B93784">
        <w:rPr>
          <w:rFonts w:ascii="Comic Sans MS" w:hAnsi="Comic Sans MS"/>
          <w:color w:val="000000"/>
          <w:lang w:eastAsia="en-US"/>
        </w:rPr>
        <w:t>Quando</w:t>
      </w:r>
      <w:proofErr w:type="gramEnd"/>
      <w:r w:rsidRPr="00B93784">
        <w:rPr>
          <w:rFonts w:ascii="Comic Sans MS" w:hAnsi="Comic Sans MS"/>
          <w:color w:val="000000"/>
          <w:lang w:eastAsia="en-US"/>
        </w:rPr>
        <w:t xml:space="preserve">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rPr>
        <w:lastRenderedPageBreak/>
        <w:t xml:space="preserve">11.22 </w:t>
      </w:r>
      <w:r w:rsidRPr="00B93784">
        <w:rPr>
          <w:rFonts w:ascii="Comic Sans MS" w:hAnsi="Comic Sans MS"/>
          <w:color w:val="000000"/>
        </w:rPr>
        <w:t>Havendo</w:t>
      </w:r>
      <w:proofErr w:type="gramEnd"/>
      <w:r w:rsidRPr="00B93784">
        <w:rPr>
          <w:rFonts w:ascii="Comic Sans MS" w:hAnsi="Comic Sans MS"/>
          <w:color w:val="000000"/>
        </w:rPr>
        <w:t xml:space="preserve">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proofErr w:type="gramStart"/>
      <w:r w:rsidRPr="00B93784">
        <w:rPr>
          <w:rFonts w:ascii="Comic Sans MS" w:hAnsi="Comic Sans MS"/>
          <w:b/>
        </w:rPr>
        <w:t xml:space="preserve">11.23 </w:t>
      </w:r>
      <w:r w:rsidRPr="00B93784">
        <w:rPr>
          <w:rFonts w:ascii="Comic Sans MS" w:hAnsi="Comic Sans MS"/>
        </w:rPr>
        <w:t>Persistindo</w:t>
      </w:r>
      <w:proofErr w:type="gramEnd"/>
      <w:r w:rsidRPr="00B93784">
        <w:rPr>
          <w:rFonts w:ascii="Comic Sans MS" w:hAnsi="Comic Sans MS"/>
        </w:rPr>
        <w:t xml:space="preserve">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12.1.1 </w:t>
      </w:r>
      <w:r w:rsidRPr="00B93784">
        <w:rPr>
          <w:rFonts w:ascii="Comic Sans MS" w:eastAsia="Arial" w:hAnsi="Comic Sans MS"/>
        </w:rPr>
        <w:t>No</w:t>
      </w:r>
      <w:proofErr w:type="gramEnd"/>
      <w:r w:rsidRPr="00B93784">
        <w:rPr>
          <w:rFonts w:ascii="Comic Sans MS" w:eastAsia="Arial" w:hAnsi="Comic Sans MS"/>
        </w:rPr>
        <w:t xml:space="preserve">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 xml:space="preserve">O empate entre dois ou </w:t>
      </w:r>
      <w:proofErr w:type="gramStart"/>
      <w:r w:rsidRPr="00B93784">
        <w:rPr>
          <w:rFonts w:ascii="Comic Sans MS" w:eastAsia="Arial" w:hAnsi="Comic Sans MS"/>
        </w:rPr>
        <w:t>mais Licitantes</w:t>
      </w:r>
      <w:proofErr w:type="gramEnd"/>
      <w:r w:rsidRPr="00B93784">
        <w:rPr>
          <w:rFonts w:ascii="Comic Sans MS" w:eastAsia="Arial" w:hAnsi="Comic Sans MS"/>
        </w:rPr>
        <w:t xml:space="preserve">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12.4 </w:t>
      </w:r>
      <w:r w:rsidRPr="00B93784">
        <w:rPr>
          <w:rFonts w:ascii="Comic Sans MS" w:eastAsia="Arial" w:hAnsi="Comic Sans MS"/>
        </w:rPr>
        <w:t>Se</w:t>
      </w:r>
      <w:proofErr w:type="gramEnd"/>
      <w:r w:rsidRPr="00B93784">
        <w:rPr>
          <w:rFonts w:ascii="Comic Sans MS" w:eastAsia="Arial" w:hAnsi="Comic Sans MS"/>
        </w:rPr>
        <w:t xml:space="preserv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12.4.1</w:t>
      </w:r>
      <w:r w:rsidRPr="00B93784">
        <w:rPr>
          <w:rFonts w:ascii="Comic Sans MS" w:eastAsia="Arial" w:hAnsi="Comic Sans MS"/>
        </w:rPr>
        <w:t xml:space="preserve"> Ocorrendo</w:t>
      </w:r>
      <w:proofErr w:type="gramEnd"/>
      <w:r w:rsidRPr="00B93784">
        <w:rPr>
          <w:rFonts w:ascii="Comic Sans MS" w:eastAsia="Arial" w:hAnsi="Comic Sans MS"/>
        </w:rPr>
        <w:t xml:space="preserve">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proofErr w:type="gramStart"/>
      <w:r w:rsidRPr="00B93784">
        <w:rPr>
          <w:rFonts w:ascii="Comic Sans MS" w:hAnsi="Comic Sans MS"/>
          <w:b/>
          <w:color w:val="000000"/>
        </w:rPr>
        <w:t>12.5</w:t>
      </w:r>
      <w:r w:rsidRPr="00B93784">
        <w:rPr>
          <w:rFonts w:ascii="Comic Sans MS" w:hAnsi="Comic Sans MS"/>
          <w:color w:val="000000"/>
        </w:rPr>
        <w:t xml:space="preserve"> Será</w:t>
      </w:r>
      <w:proofErr w:type="gramEnd"/>
      <w:r w:rsidRPr="00B93784">
        <w:rPr>
          <w:rFonts w:ascii="Comic Sans MS" w:hAnsi="Comic Sans MS"/>
          <w:color w:val="000000"/>
        </w:rPr>
        <w:t xml:space="preserve"> desclassificada a proposta ou o lance vencedor, apresentar preço final superior ao preço máximo fixado (Acórdão nº 1455/2018 -TCU - Plenário), ou que apresentar preço manifestamente inexeqüível.</w:t>
      </w:r>
    </w:p>
    <w:p w:rsidR="00FA2647" w:rsidRPr="00B93784" w:rsidRDefault="00FA2647" w:rsidP="00A044DC">
      <w:pPr>
        <w:ind w:right="20"/>
        <w:jc w:val="both"/>
        <w:rPr>
          <w:rFonts w:ascii="Comic Sans MS" w:eastAsia="Times New Roman" w:hAnsi="Comic Sans MS"/>
        </w:rPr>
      </w:pPr>
      <w:proofErr w:type="gramStart"/>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w:t>
      </w:r>
      <w:proofErr w:type="gramEnd"/>
      <w:r w:rsidRPr="00B93784">
        <w:rPr>
          <w:rFonts w:ascii="Comic Sans MS" w:hAnsi="Comic Sans MS"/>
          <w:bdr w:val="none" w:sz="0" w:space="0" w:color="auto" w:frame="1"/>
        </w:rPr>
        <w:t xml:space="preserv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proofErr w:type="gramStart"/>
      <w:r w:rsidRPr="00B93784">
        <w:rPr>
          <w:rFonts w:ascii="Comic Sans MS" w:hAnsi="Comic Sans MS"/>
          <w:b/>
          <w:color w:val="000000"/>
          <w:lang w:eastAsia="en-US"/>
        </w:rPr>
        <w:t xml:space="preserve">12.6 </w:t>
      </w:r>
      <w:r w:rsidRPr="00B93784">
        <w:rPr>
          <w:rFonts w:ascii="Comic Sans MS" w:hAnsi="Comic Sans MS"/>
          <w:color w:val="000000"/>
          <w:lang w:eastAsia="en-US"/>
        </w:rPr>
        <w:t>Qualquer</w:t>
      </w:r>
      <w:proofErr w:type="gramEnd"/>
      <w:r w:rsidRPr="00B93784">
        <w:rPr>
          <w:rFonts w:ascii="Comic Sans MS" w:hAnsi="Comic Sans MS"/>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proofErr w:type="gramStart"/>
      <w:r w:rsidRPr="00B93784">
        <w:rPr>
          <w:rFonts w:ascii="Comic Sans MS" w:hAnsi="Comic Sans MS"/>
          <w:b/>
          <w:color w:val="000000"/>
          <w:lang w:eastAsia="en-US"/>
        </w:rPr>
        <w:t>12.7</w:t>
      </w:r>
      <w:r w:rsidRPr="00B93784">
        <w:rPr>
          <w:rFonts w:ascii="Comic Sans MS" w:hAnsi="Comic Sans MS"/>
          <w:color w:val="000000"/>
          <w:lang w:eastAsia="en-US"/>
        </w:rPr>
        <w:t xml:space="preserve"> Na</w:t>
      </w:r>
      <w:proofErr w:type="gramEnd"/>
      <w:r w:rsidRPr="00B93784">
        <w:rPr>
          <w:rFonts w:ascii="Comic Sans MS" w:hAnsi="Comic Sans MS"/>
          <w:color w:val="000000"/>
          <w:lang w:eastAsia="en-US"/>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no prazo de 02</w:t>
      </w:r>
      <w:r w:rsidRPr="00B93784">
        <w:rPr>
          <w:rFonts w:ascii="Comic Sans MS" w:hAnsi="Comic Sans MS"/>
          <w:lang w:eastAsia="en-US"/>
        </w:rPr>
        <w:t xml:space="preserve"> (duas) horas,</w:t>
      </w:r>
      <w:r w:rsidRPr="00B93784">
        <w:rPr>
          <w:rFonts w:ascii="Comic Sans MS" w:hAnsi="Comic Sans MS"/>
          <w:color w:val="FF0000"/>
          <w:lang w:eastAsia="en-US"/>
        </w:rPr>
        <w:t xml:space="preserve"> </w:t>
      </w:r>
      <w:r w:rsidRPr="00B93784">
        <w:rPr>
          <w:rFonts w:ascii="Comic Sans MS" w:hAnsi="Comic Sans MS"/>
          <w:color w:val="000000"/>
          <w:lang w:eastAsia="en-US"/>
        </w:rPr>
        <w:t>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12.8.2</w:t>
      </w:r>
      <w:r w:rsidRPr="00B93784">
        <w:rPr>
          <w:rFonts w:ascii="Comic Sans MS" w:hAnsi="Comic Sans MS"/>
          <w:color w:val="000000"/>
          <w:lang w:eastAsia="en-US"/>
        </w:rPr>
        <w:t xml:space="preserve"> </w:t>
      </w:r>
      <w:r w:rsidRPr="00B93784">
        <w:rPr>
          <w:rFonts w:ascii="Comic Sans MS" w:hAnsi="Comic Sans MS"/>
          <w:lang w:eastAsia="en-US"/>
        </w:rPr>
        <w:t>Dentre</w:t>
      </w:r>
      <w:proofErr w:type="gramEnd"/>
      <w:r w:rsidRPr="00B93784">
        <w:rPr>
          <w:rFonts w:ascii="Comic Sans MS" w:hAnsi="Comic Sans MS"/>
          <w:lang w:eastAsia="en-US"/>
        </w:rPr>
        <w:t xml:space="preserv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lastRenderedPageBreak/>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1" w:name="page15"/>
      <w:bookmarkEnd w:id="1"/>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proofErr w:type="gramStart"/>
      <w:r w:rsidRPr="00B93784">
        <w:rPr>
          <w:rFonts w:ascii="Comic Sans MS" w:eastAsia="Arial" w:hAnsi="Comic Sans MS"/>
          <w:b/>
        </w:rPr>
        <w:t xml:space="preserve">13.1.1 </w:t>
      </w:r>
      <w:r w:rsidRPr="00B93784">
        <w:rPr>
          <w:rFonts w:ascii="Comic Sans MS" w:eastAsia="Arial" w:hAnsi="Comic Sans MS"/>
        </w:rPr>
        <w:t>Os</w:t>
      </w:r>
      <w:proofErr w:type="gramEnd"/>
      <w:r w:rsidRPr="00B93784">
        <w:rPr>
          <w:rFonts w:ascii="Comic Sans MS" w:eastAsia="Arial" w:hAnsi="Comic Sans MS"/>
        </w:rPr>
        <w:t xml:space="preserve">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B93784">
        <w:rPr>
          <w:rFonts w:ascii="Comic Sans MS" w:hAnsi="Comic Sans MS"/>
        </w:rPr>
        <w:t>2 (duas)</w:t>
      </w:r>
      <w:r w:rsidR="003F2423" w:rsidRPr="00B93784">
        <w:rPr>
          <w:rFonts w:ascii="Comic Sans MS" w:hAnsi="Comic Sans MS"/>
        </w:rPr>
        <w:t xml:space="preserve"> </w:t>
      </w:r>
      <w:r w:rsidRPr="00B93784">
        <w:rPr>
          <w:rFonts w:ascii="Comic Sans MS" w:hAnsi="Comic Sans MS"/>
          <w:color w:val="000000"/>
        </w:rPr>
        <w:t>horas,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00497FF1" w:rsidRPr="00FA0FB9">
        <w:rPr>
          <w:rFonts w:ascii="Comic Sans MS" w:eastAsia="Arial" w:hAnsi="Comic Sans MS"/>
        </w:rPr>
        <w:t>originais ou autenticados</w:t>
      </w:r>
      <w:r w:rsidR="00A86DC7" w:rsidRPr="00FA0FB9">
        <w:rPr>
          <w:rFonts w:ascii="Comic Sans MS" w:eastAsia="Arial" w:hAnsi="Comic Sans MS"/>
        </w:rPr>
        <w:t xml:space="preserve">, inclusive digitalmente,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Pr="00FA0FB9">
        <w:rPr>
          <w:rFonts w:ascii="Comic Sans MS" w:hAnsi="Comic Sans MS"/>
        </w:rPr>
        <w:t>, Centro, Vassouras,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proofErr w:type="gramStart"/>
      <w:r w:rsidRPr="00FA0FB9">
        <w:rPr>
          <w:rFonts w:ascii="Comic Sans MS" w:eastAsia="Arial" w:hAnsi="Comic Sans MS"/>
        </w:rPr>
        <w:t>os</w:t>
      </w:r>
      <w:proofErr w:type="gramEnd"/>
      <w:r w:rsidRPr="00FA0FB9">
        <w:rPr>
          <w:rFonts w:ascii="Comic Sans MS" w:eastAsia="Arial" w:hAnsi="Comic Sans MS"/>
        </w:rPr>
        <w:t xml:space="preserve">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proofErr w:type="gramStart"/>
      <w:r w:rsidRPr="00B93784">
        <w:rPr>
          <w:rFonts w:ascii="Comic Sans MS" w:eastAsia="Arial" w:hAnsi="Comic Sans MS"/>
        </w:rPr>
        <w:t>a</w:t>
      </w:r>
      <w:proofErr w:type="gramEnd"/>
      <w:r w:rsidRPr="00B93784">
        <w:rPr>
          <w:rFonts w:ascii="Comic Sans MS" w:eastAsia="Arial" w:hAnsi="Comic Sans MS"/>
        </w:rPr>
        <w:t xml:space="preserve">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proofErr w:type="gramStart"/>
      <w:r w:rsidRPr="00B93784">
        <w:rPr>
          <w:rFonts w:ascii="Comic Sans MS" w:eastAsia="Arial" w:hAnsi="Comic Sans MS"/>
          <w:b/>
        </w:rPr>
        <w:t>13.1.3</w:t>
      </w:r>
      <w:r w:rsidRPr="00B93784">
        <w:rPr>
          <w:rFonts w:ascii="Comic Sans MS" w:eastAsia="Arial" w:hAnsi="Comic Sans MS"/>
        </w:rPr>
        <w:t xml:space="preserve"> Constatado</w:t>
      </w:r>
      <w:proofErr w:type="gramEnd"/>
      <w:r w:rsidRPr="00B93784">
        <w:rPr>
          <w:rFonts w:ascii="Comic Sans MS" w:eastAsia="Arial" w:hAnsi="Comic Sans MS"/>
        </w:rPr>
        <w:t xml:space="preserve">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proofErr w:type="gramStart"/>
      <w:r w:rsidRPr="00B93784">
        <w:rPr>
          <w:rFonts w:ascii="Comic Sans MS" w:eastAsia="Arial" w:hAnsi="Comic Sans MS"/>
          <w:b/>
        </w:rPr>
        <w:t>13.1.4</w:t>
      </w:r>
      <w:r w:rsidRPr="00B93784">
        <w:rPr>
          <w:rFonts w:ascii="Comic Sans MS" w:eastAsia="Arial" w:hAnsi="Comic Sans MS"/>
        </w:rPr>
        <w:t xml:space="preserve"> Se</w:t>
      </w:r>
      <w:proofErr w:type="gramEnd"/>
      <w:r w:rsidRPr="00B93784">
        <w:rPr>
          <w:rFonts w:ascii="Comic Sans MS" w:eastAsia="Arial" w:hAnsi="Comic Sans MS"/>
        </w:rPr>
        <w:t xml:space="preserv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A0FB9" w:rsidRDefault="00BE5ABD" w:rsidP="00A044DC">
      <w:pPr>
        <w:jc w:val="both"/>
        <w:rPr>
          <w:rFonts w:ascii="Comic Sans MS" w:eastAsia="Arial" w:hAnsi="Comic Sans MS"/>
        </w:rPr>
      </w:pPr>
      <w:r w:rsidRPr="00FA0FB9">
        <w:rPr>
          <w:rFonts w:ascii="Comic Sans MS" w:eastAsia="Arial" w:hAnsi="Comic Sans MS"/>
          <w:b/>
        </w:rPr>
        <w:lastRenderedPageBreak/>
        <w:t>13.1.5</w:t>
      </w:r>
      <w:r w:rsidRPr="00FA0FB9">
        <w:rPr>
          <w:rFonts w:ascii="Comic Sans MS" w:eastAsia="Arial" w:hAnsi="Comic Sans MS"/>
        </w:rPr>
        <w:t xml:space="preserve"> </w:t>
      </w:r>
      <w:r w:rsidRPr="00FA0FB9">
        <w:rPr>
          <w:rFonts w:ascii="Comic Sans MS" w:hAnsi="Comic Sans MS"/>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13.2.1 </w:t>
      </w:r>
      <w:r w:rsidRPr="00B93784">
        <w:rPr>
          <w:rFonts w:ascii="Comic Sans MS" w:eastAsia="Arial" w:hAnsi="Comic Sans MS"/>
        </w:rPr>
        <w:t>Para</w:t>
      </w:r>
      <w:proofErr w:type="gramEnd"/>
      <w:r w:rsidRPr="00B93784">
        <w:rPr>
          <w:rFonts w:ascii="Comic Sans MS" w:eastAsia="Arial" w:hAnsi="Comic Sans MS"/>
        </w:rPr>
        <w:t xml:space="preserve">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13.3.1 </w:t>
      </w:r>
      <w:r w:rsidRPr="00B93784">
        <w:rPr>
          <w:rFonts w:ascii="Comic Sans MS" w:eastAsia="Arial" w:hAnsi="Comic Sans MS"/>
        </w:rPr>
        <w:t>Para</w:t>
      </w:r>
      <w:proofErr w:type="gramEnd"/>
      <w:r w:rsidRPr="00B93784">
        <w:rPr>
          <w:rFonts w:ascii="Comic Sans MS" w:eastAsia="Arial" w:hAnsi="Comic Sans MS"/>
        </w:rPr>
        <w:t xml:space="preserve"> fins de comprovação da regularidade fiscal e trabalhista, deverão </w:t>
      </w:r>
      <w:proofErr w:type="spellStart"/>
      <w:r w:rsidRPr="00B93784">
        <w:rPr>
          <w:rFonts w:ascii="Comic Sans MS" w:eastAsia="Arial" w:hAnsi="Comic Sans MS"/>
        </w:rPr>
        <w:t>será</w:t>
      </w:r>
      <w:proofErr w:type="spellEnd"/>
      <w:r w:rsidRPr="00B93784">
        <w:rPr>
          <w:rFonts w:ascii="Comic Sans MS" w:eastAsia="Arial" w:hAnsi="Comic Sans MS"/>
        </w:rPr>
        <w:t xml:space="preserve">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proofErr w:type="gramStart"/>
      <w:r w:rsidRPr="00B93784">
        <w:rPr>
          <w:rFonts w:ascii="Comic Sans MS" w:eastAsia="Arial" w:hAnsi="Comic Sans MS"/>
          <w:b/>
        </w:rPr>
        <w:t>)</w:t>
      </w:r>
      <w:r w:rsidR="003F2423" w:rsidRPr="00B93784">
        <w:rPr>
          <w:rFonts w:ascii="Comic Sans MS" w:eastAsia="Arial" w:hAnsi="Comic Sans MS"/>
          <w:b/>
        </w:rPr>
        <w:t xml:space="preserve"> </w:t>
      </w:r>
      <w:r w:rsidRPr="00B93784">
        <w:rPr>
          <w:rFonts w:ascii="Comic Sans MS" w:eastAsia="Arial" w:hAnsi="Comic Sans MS"/>
        </w:rPr>
        <w:t>Caso</w:t>
      </w:r>
      <w:proofErr w:type="gramEnd"/>
      <w:r w:rsidRPr="00B93784">
        <w:rPr>
          <w:rFonts w:ascii="Comic Sans MS" w:eastAsia="Arial" w:hAnsi="Comic Sans MS"/>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xml:space="preserve">, quando </w:t>
      </w:r>
      <w:r w:rsidRPr="00B93784">
        <w:rPr>
          <w:rFonts w:ascii="Comic Sans MS" w:eastAsia="Arial" w:hAnsi="Comic Sans MS"/>
        </w:rPr>
        <w:lastRenderedPageBreak/>
        <w:t>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 xml:space="preserve">implicará decadência do direito </w:t>
      </w:r>
      <w:proofErr w:type="gramStart"/>
      <w:r w:rsidRPr="00B93784">
        <w:rPr>
          <w:rFonts w:ascii="Comic Sans MS" w:eastAsia="Arial" w:hAnsi="Comic Sans MS"/>
        </w:rPr>
        <w:t>à(</w:t>
      </w:r>
      <w:proofErr w:type="gramEnd"/>
      <w:r w:rsidRPr="00B93784">
        <w:rPr>
          <w:rFonts w:ascii="Comic Sans MS" w:eastAsia="Arial" w:hAnsi="Comic Sans MS"/>
        </w:rPr>
        <w:t>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13.4.2</w:t>
      </w:r>
      <w:r w:rsidRPr="00B93784">
        <w:rPr>
          <w:rFonts w:ascii="Comic Sans MS" w:eastAsia="Arial" w:hAnsi="Comic Sans MS"/>
        </w:rPr>
        <w:t xml:space="preserve"> As</w:t>
      </w:r>
      <w:proofErr w:type="gramEnd"/>
      <w:r w:rsidRPr="00B93784">
        <w:rPr>
          <w:rFonts w:ascii="Comic Sans MS" w:eastAsia="Arial" w:hAnsi="Comic Sans MS"/>
        </w:rPr>
        <w:t xml:space="preserve">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Pr="00B93784" w:rsidRDefault="00FA2647" w:rsidP="00A044DC">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13.</w:t>
      </w:r>
      <w:r w:rsidR="00FA0FB9">
        <w:rPr>
          <w:rFonts w:ascii="Comic Sans MS" w:eastAsia="Arial" w:hAnsi="Comic Sans MS"/>
          <w:b/>
        </w:rPr>
        <w:t>5.2</w:t>
      </w:r>
      <w:r w:rsidRPr="00B93784">
        <w:rPr>
          <w:rFonts w:ascii="Comic Sans MS" w:eastAsia="Arial" w:hAnsi="Comic Sans MS"/>
        </w:rPr>
        <w:t xml:space="preserve"> Os</w:t>
      </w:r>
      <w:proofErr w:type="gramEnd"/>
      <w:r w:rsidRPr="00B93784">
        <w:rPr>
          <w:rFonts w:ascii="Comic Sans MS" w:eastAsia="Arial" w:hAnsi="Comic Sans MS"/>
        </w:rPr>
        <w:t xml:space="preserve"> documentos</w:t>
      </w:r>
      <w:r w:rsidR="00FA0FB9">
        <w:rPr>
          <w:rFonts w:ascii="Comic Sans MS" w:eastAsia="Arial" w:hAnsi="Comic Sans MS"/>
        </w:rPr>
        <w:t>, não SICAF,</w:t>
      </w:r>
      <w:r w:rsidRPr="00B93784">
        <w:rPr>
          <w:rFonts w:ascii="Comic Sans MS" w:eastAsia="Arial" w:hAnsi="Comic Sans MS"/>
        </w:rPr>
        <w:t xml:space="preserve"> necessários à habilitação poderão ser apresentados em original ou em cópia autenticada em Cartório competente, ou publicação em órgão da imprensa oficial ou em cópias simples, desde que acompanhadas dos o</w:t>
      </w:r>
      <w:r w:rsidR="00C97955" w:rsidRPr="00B93784">
        <w:rPr>
          <w:rFonts w:ascii="Comic Sans MS" w:eastAsia="Arial" w:hAnsi="Comic Sans MS"/>
        </w:rPr>
        <w:t>riginais para conferência pelo P</w:t>
      </w:r>
      <w:r w:rsidRPr="00B93784">
        <w:rPr>
          <w:rFonts w:ascii="Comic Sans MS" w:eastAsia="Arial" w:hAnsi="Comic Sans MS"/>
        </w:rPr>
        <w:t>regoeiro.</w:t>
      </w:r>
    </w:p>
    <w:p w:rsidR="00FA2647" w:rsidRPr="00B93784" w:rsidRDefault="00FA2647" w:rsidP="00A044DC">
      <w:pPr>
        <w:jc w:val="both"/>
        <w:rPr>
          <w:rFonts w:ascii="Comic Sans MS" w:eastAsia="Arial" w:hAnsi="Comic Sans MS"/>
        </w:rPr>
      </w:pPr>
      <w:proofErr w:type="gramStart"/>
      <w:r w:rsidRPr="00B93784">
        <w:rPr>
          <w:rFonts w:ascii="Comic Sans MS" w:eastAsia="Arial" w:hAnsi="Comic Sans MS"/>
          <w:b/>
        </w:rPr>
        <w:lastRenderedPageBreak/>
        <w:t>13.</w:t>
      </w:r>
      <w:r w:rsidR="00FA0FB9">
        <w:rPr>
          <w:rFonts w:ascii="Comic Sans MS" w:eastAsia="Arial" w:hAnsi="Comic Sans MS"/>
          <w:b/>
        </w:rPr>
        <w:t>5.3</w:t>
      </w:r>
      <w:r w:rsidRPr="00B93784">
        <w:rPr>
          <w:rFonts w:ascii="Comic Sans MS" w:eastAsia="Arial" w:hAnsi="Comic Sans MS"/>
        </w:rPr>
        <w:t xml:space="preserve"> Não</w:t>
      </w:r>
      <w:proofErr w:type="gramEnd"/>
      <w:r w:rsidRPr="00B93784">
        <w:rPr>
          <w:rFonts w:ascii="Comic Sans MS" w:eastAsia="Arial" w:hAnsi="Comic Sans MS"/>
        </w:rPr>
        <w:t xml:space="preserve">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Pr="00B93784" w:rsidRDefault="00FA2647" w:rsidP="00A044DC">
      <w:pPr>
        <w:ind w:right="20"/>
        <w:jc w:val="both"/>
        <w:rPr>
          <w:rFonts w:ascii="Comic Sans MS" w:eastAsia="Arial" w:hAnsi="Comic Sans MS"/>
          <w:b/>
        </w:rPr>
      </w:pPr>
      <w:r w:rsidRPr="00B93784">
        <w:rPr>
          <w:rFonts w:ascii="Comic Sans MS" w:eastAsia="Arial" w:hAnsi="Comic Sans MS"/>
          <w:b/>
        </w:rPr>
        <w:t>13.</w:t>
      </w:r>
      <w:r w:rsidR="00FA0FB9">
        <w:rPr>
          <w:rFonts w:ascii="Comic Sans MS" w:eastAsia="Arial" w:hAnsi="Comic Sans MS"/>
          <w:b/>
        </w:rPr>
        <w:t>5.4</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proofErr w:type="gramStart"/>
      <w:r w:rsidRPr="00B93784">
        <w:rPr>
          <w:rFonts w:ascii="Comic Sans MS" w:eastAsia="Arial" w:hAnsi="Comic Sans MS"/>
          <w:b/>
        </w:rPr>
        <w:t>13.10.1</w:t>
      </w:r>
      <w:r w:rsidRPr="00B93784">
        <w:rPr>
          <w:rFonts w:ascii="Comic Sans MS" w:eastAsia="Arial" w:hAnsi="Comic Sans MS"/>
        </w:rPr>
        <w:t xml:space="preserve"> As</w:t>
      </w:r>
      <w:proofErr w:type="gramEnd"/>
      <w:r w:rsidRPr="00B93784">
        <w:rPr>
          <w:rFonts w:ascii="Comic Sans MS" w:eastAsia="Arial" w:hAnsi="Comic Sans MS"/>
        </w:rPr>
        <w:t xml:space="preserve">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A02E6"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Pr="00B93784" w:rsidRDefault="005C54D0" w:rsidP="00A044DC">
      <w:pPr>
        <w:ind w:right="20"/>
        <w:jc w:val="both"/>
        <w:rPr>
          <w:rFonts w:ascii="Comic Sans MS" w:hAnsi="Comic Sans MS"/>
        </w:rPr>
      </w:pPr>
      <w:proofErr w:type="gramStart"/>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w:t>
      </w:r>
      <w:proofErr w:type="gramEnd"/>
      <w:r w:rsidR="00AD6A97" w:rsidRPr="00B93784">
        <w:rPr>
          <w:rFonts w:ascii="Comic Sans MS" w:eastAsia="Arial" w:hAnsi="Comic Sans MS"/>
        </w:rPr>
        <w:t xml:space="preserve">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w:t>
      </w:r>
      <w:r w:rsidR="00837705">
        <w:rPr>
          <w:rFonts w:ascii="Comic Sans MS" w:eastAsia="Arial" w:hAnsi="Comic Sans MS"/>
          <w:b/>
        </w:rPr>
        <w:t>AÇÃO E NOTA DE EMPENHO</w:t>
      </w:r>
    </w:p>
    <w:p w:rsidR="00F7563A" w:rsidRPr="00B93784" w:rsidRDefault="008A332F" w:rsidP="00A044DC">
      <w:pPr>
        <w:ind w:right="20"/>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w:t>
      </w:r>
      <w:proofErr w:type="gramEnd"/>
      <w:r w:rsidR="00F7563A" w:rsidRPr="00B93784">
        <w:rPr>
          <w:rFonts w:ascii="Comic Sans MS" w:eastAsia="Arial" w:hAnsi="Comic Sans MS"/>
        </w:rPr>
        <w:t xml:space="preserve">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w:t>
      </w:r>
      <w:proofErr w:type="gramEnd"/>
      <w:r w:rsidR="00F7563A" w:rsidRPr="00B93784">
        <w:rPr>
          <w:rFonts w:ascii="Comic Sans MS" w:eastAsia="Arial" w:hAnsi="Comic Sans MS"/>
        </w:rPr>
        <w:t xml:space="preserve">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Uma</w:t>
      </w:r>
      <w:proofErr w:type="gramEnd"/>
      <w:r w:rsidR="00F7563A" w:rsidRPr="00B93784">
        <w:rPr>
          <w:rFonts w:ascii="Comic Sans MS" w:eastAsia="Arial" w:hAnsi="Comic Sans MS"/>
        </w:rPr>
        <w:t xml:space="preserve">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8A332F" w:rsidRDefault="00A014BE" w:rsidP="000C3CC1">
      <w:pPr>
        <w:tabs>
          <w:tab w:val="left" w:pos="583"/>
        </w:tabs>
        <w:jc w:val="both"/>
        <w:rPr>
          <w:rFonts w:ascii="Comic Sans MS" w:eastAsia="Arial" w:hAnsi="Comic Sans MS"/>
        </w:rPr>
      </w:pPr>
      <w:r w:rsidRPr="00B93784">
        <w:rPr>
          <w:rFonts w:ascii="Comic Sans MS" w:eastAsia="Arial" w:hAnsi="Comic Sans MS"/>
          <w:b/>
        </w:rPr>
        <w:t>15.</w:t>
      </w:r>
      <w:r w:rsidR="000C3CC1">
        <w:rPr>
          <w:rFonts w:ascii="Comic Sans MS" w:eastAsia="Arial" w:hAnsi="Comic Sans MS"/>
          <w:b/>
        </w:rPr>
        <w:t>2</w:t>
      </w:r>
      <w:r w:rsidRPr="00B93784">
        <w:rPr>
          <w:rFonts w:ascii="Comic Sans MS" w:eastAsia="Arial" w:hAnsi="Comic Sans MS"/>
        </w:rPr>
        <w:t xml:space="preserve"> A Nota de Empenho será encaminhada a</w:t>
      </w:r>
      <w:r w:rsidR="000C3CC1">
        <w:rPr>
          <w:rFonts w:ascii="Comic Sans MS" w:eastAsia="Arial" w:hAnsi="Comic Sans MS"/>
        </w:rPr>
        <w:t>o licitante vencedor por e-mail</w:t>
      </w:r>
      <w:r w:rsidR="003C68D9" w:rsidRPr="00B93784">
        <w:rPr>
          <w:rFonts w:ascii="Comic Sans MS" w:eastAsia="Arial" w:hAnsi="Comic Sans MS"/>
        </w:rPr>
        <w:t>.</w:t>
      </w:r>
      <w:bookmarkStart w:id="2" w:name="page20"/>
      <w:bookmarkEnd w:id="2"/>
    </w:p>
    <w:p w:rsidR="000C3CC1" w:rsidRPr="000C3CC1" w:rsidRDefault="000C3CC1" w:rsidP="000C3CC1">
      <w:pPr>
        <w:tabs>
          <w:tab w:val="left" w:pos="583"/>
        </w:tabs>
        <w:jc w:val="both"/>
        <w:rPr>
          <w:rFonts w:ascii="Comic Sans MS" w:eastAsia="Arial" w:hAnsi="Comic Sans MS"/>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0C3CC1">
        <w:rPr>
          <w:rFonts w:ascii="Comic Sans MS" w:eastAsia="Arial" w:hAnsi="Comic Sans MS"/>
          <w:b/>
        </w:rPr>
        <w:t>7</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42365E" w:rsidRPr="00B93784" w:rsidRDefault="006173AB" w:rsidP="00A044DC">
      <w:pPr>
        <w:ind w:right="4"/>
        <w:jc w:val="both"/>
        <w:rPr>
          <w:rFonts w:ascii="Comic Sans MS" w:eastAsia="Arial" w:hAnsi="Comic Sans MS"/>
        </w:rPr>
      </w:pPr>
      <w:r w:rsidRPr="00B93784">
        <w:rPr>
          <w:rFonts w:ascii="Comic Sans MS" w:eastAsia="Arial" w:hAnsi="Comic Sans MS"/>
          <w:b/>
        </w:rPr>
        <w:t>1</w:t>
      </w:r>
      <w:r w:rsidR="000C3CC1">
        <w:rPr>
          <w:rFonts w:ascii="Comic Sans MS" w:eastAsia="Arial" w:hAnsi="Comic Sans MS"/>
          <w:b/>
        </w:rPr>
        <w:t>7</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r w:rsidR="008D3FC9" w:rsidRPr="00B93784">
        <w:rPr>
          <w:rFonts w:ascii="Comic Sans MS" w:hAnsi="Comic Sans MS"/>
        </w:rPr>
        <w:br/>
      </w:r>
      <w:bookmarkStart w:id="3" w:name="page21"/>
      <w:bookmarkEnd w:id="3"/>
      <w:r w:rsidRPr="00B93784">
        <w:rPr>
          <w:rFonts w:ascii="Comic Sans MS" w:eastAsia="Arial" w:hAnsi="Comic Sans MS"/>
          <w:b/>
        </w:rPr>
        <w:t>1</w:t>
      </w:r>
      <w:r w:rsidR="000C3CC1">
        <w:rPr>
          <w:rFonts w:ascii="Comic Sans MS" w:eastAsia="Arial" w:hAnsi="Comic Sans MS"/>
          <w:b/>
        </w:rPr>
        <w:t>7</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lastRenderedPageBreak/>
        <w:t>1</w:t>
      </w:r>
      <w:r w:rsidR="000C3CC1">
        <w:rPr>
          <w:rFonts w:ascii="Comic Sans MS" w:eastAsia="Arial" w:hAnsi="Comic Sans MS"/>
          <w:b/>
        </w:rPr>
        <w:t>7</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 xml:space="preserve">entregará junto com o objeto </w:t>
      </w:r>
      <w:proofErr w:type="gramStart"/>
      <w:r w:rsidR="00E77DEB" w:rsidRPr="00B93784">
        <w:rPr>
          <w:rFonts w:ascii="Comic Sans MS" w:hAnsi="Comic Sans MS"/>
        </w:rPr>
        <w:t>da(</w:t>
      </w:r>
      <w:proofErr w:type="gramEnd"/>
      <w:r w:rsidR="00E77DEB" w:rsidRPr="00B93784">
        <w:rPr>
          <w:rFonts w:ascii="Comic Sans MS" w:hAnsi="Comic Sans MS"/>
        </w:rPr>
        <w:t xml:space="preserve">s) Notas de Empenhos a(s) </w:t>
      </w:r>
      <w:proofErr w:type="spellStart"/>
      <w:r w:rsidR="00E77DEB" w:rsidRPr="00B93784">
        <w:rPr>
          <w:rFonts w:ascii="Comic Sans MS" w:hAnsi="Comic Sans MS"/>
        </w:rPr>
        <w:t>NFEs</w:t>
      </w:r>
      <w:proofErr w:type="spellEnd"/>
      <w:r w:rsidR="00E77DEB" w:rsidRPr="00B93784">
        <w:rPr>
          <w:rFonts w:ascii="Comic Sans MS" w:hAnsi="Comic Sans MS"/>
        </w:rPr>
        <w:t xml:space="preserve"> e as </w:t>
      </w:r>
      <w:proofErr w:type="spellStart"/>
      <w:r w:rsidR="00E77DEB" w:rsidRPr="00B93784">
        <w:rPr>
          <w:rFonts w:ascii="Comic Sans MS" w:hAnsi="Comic Sans MS"/>
        </w:rPr>
        <w:t>CNDs</w:t>
      </w:r>
      <w:proofErr w:type="spellEnd"/>
      <w:r w:rsidR="00E77DEB" w:rsidRPr="00B93784">
        <w:rPr>
          <w:rFonts w:ascii="Comic Sans MS" w:hAnsi="Comic Sans MS"/>
        </w:rPr>
        <w:t xml:space="preserve">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 xml:space="preserve">período de adimplemento de cada parcela, com o devido atesto </w:t>
      </w:r>
      <w:proofErr w:type="gramStart"/>
      <w:r w:rsidR="00653374" w:rsidRPr="00B93784">
        <w:rPr>
          <w:rFonts w:ascii="Comic Sans MS" w:hAnsi="Comic Sans MS"/>
        </w:rPr>
        <w:t>da(</w:t>
      </w:r>
      <w:proofErr w:type="gramEnd"/>
      <w:r w:rsidR="00653374" w:rsidRPr="00B93784">
        <w:rPr>
          <w:rFonts w:ascii="Comic Sans MS" w:hAnsi="Comic Sans MS"/>
        </w:rPr>
        <w:t>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0C3CC1">
        <w:rPr>
          <w:rFonts w:ascii="Comic Sans MS" w:hAnsi="Comic Sans MS"/>
          <w:b/>
        </w:rPr>
        <w:t>7</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 xml:space="preserve">devidamente atestada </w:t>
      </w:r>
      <w:proofErr w:type="gramStart"/>
      <w:r w:rsidRPr="00B93784">
        <w:rPr>
          <w:rFonts w:ascii="Comic Sans MS" w:hAnsi="Comic Sans MS"/>
        </w:rPr>
        <w:t>pelo(</w:t>
      </w:r>
      <w:proofErr w:type="gramEnd"/>
      <w:r w:rsidRPr="00B93784">
        <w:rPr>
          <w:rFonts w:ascii="Comic Sans MS" w:hAnsi="Comic Sans MS"/>
        </w:rPr>
        <w:t>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proofErr w:type="gramStart"/>
      <w:r w:rsidRPr="00B93784">
        <w:rPr>
          <w:rFonts w:ascii="Comic Sans MS" w:hAnsi="Comic Sans MS"/>
          <w:b/>
        </w:rPr>
        <w:t>1</w:t>
      </w:r>
      <w:r w:rsidR="000C3CC1">
        <w:rPr>
          <w:rFonts w:ascii="Comic Sans MS" w:hAnsi="Comic Sans MS"/>
          <w:b/>
        </w:rPr>
        <w:t>7</w:t>
      </w:r>
      <w:r w:rsidR="00653374" w:rsidRPr="00B93784">
        <w:rPr>
          <w:rFonts w:ascii="Comic Sans MS" w:hAnsi="Comic Sans MS"/>
          <w:b/>
        </w:rPr>
        <w:t>.7</w:t>
      </w:r>
      <w:r w:rsidR="00653374" w:rsidRPr="00B93784">
        <w:rPr>
          <w:rFonts w:ascii="Comic Sans MS" w:hAnsi="Comic Sans MS"/>
        </w:rPr>
        <w:t xml:space="preserve"> Os</w:t>
      </w:r>
      <w:proofErr w:type="gramEnd"/>
      <w:r w:rsidR="00653374" w:rsidRPr="00B93784">
        <w:rPr>
          <w:rFonts w:ascii="Comic Sans MS" w:hAnsi="Comic Sans MS"/>
        </w:rPr>
        <w:t xml:space="preserve">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0C3CC1">
        <w:rPr>
          <w:rFonts w:ascii="Comic Sans MS" w:hAnsi="Comic Sans MS"/>
          <w:b/>
        </w:rPr>
        <w:t>7</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 xml:space="preserve">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w:t>
      </w:r>
      <w:proofErr w:type="gramStart"/>
      <w:r w:rsidR="00653374" w:rsidRPr="00B93784">
        <w:rPr>
          <w:rFonts w:ascii="Comic Sans MS" w:hAnsi="Comic Sans MS"/>
        </w:rPr>
        <w:t>a, b</w:t>
      </w:r>
      <w:proofErr w:type="gramEnd"/>
      <w:r w:rsidR="00653374" w:rsidRPr="00B93784">
        <w:rPr>
          <w:rFonts w:ascii="Comic Sans MS" w:hAnsi="Comic Sans MS"/>
        </w:rPr>
        <w:t>,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2365E" w:rsidRPr="00B93784" w:rsidRDefault="000C7EC9" w:rsidP="005E27C9">
      <w:pPr>
        <w:shd w:val="clear" w:color="auto" w:fill="BFBFBF" w:themeFill="background1" w:themeFillShade="BF"/>
        <w:jc w:val="both"/>
        <w:rPr>
          <w:rFonts w:ascii="Comic Sans MS" w:eastAsia="Arial" w:hAnsi="Comic Sans MS"/>
          <w:b/>
        </w:rPr>
      </w:pPr>
      <w:r>
        <w:rPr>
          <w:rFonts w:ascii="Comic Sans MS" w:eastAsia="Arial" w:hAnsi="Comic Sans MS"/>
          <w:b/>
        </w:rPr>
        <w:t>18</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0C7EC9" w:rsidP="00A044DC">
      <w:pPr>
        <w:jc w:val="both"/>
        <w:rPr>
          <w:rFonts w:ascii="Comic Sans MS" w:eastAsia="Times New Roman" w:hAnsi="Comic Sans MS"/>
        </w:rPr>
      </w:pPr>
      <w:proofErr w:type="gramStart"/>
      <w:r>
        <w:rPr>
          <w:rFonts w:ascii="Comic Sans MS" w:eastAsia="Arial" w:hAnsi="Comic Sans MS"/>
          <w:b/>
        </w:rPr>
        <w:t>18</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w:t>
      </w:r>
      <w:proofErr w:type="gramEnd"/>
      <w:r w:rsidR="00653374" w:rsidRPr="00B93784">
        <w:rPr>
          <w:rFonts w:ascii="Comic Sans MS" w:hAnsi="Comic Sans MS"/>
        </w:rPr>
        <w:t xml:space="preserve"> infração administrativa, nos termos da Lei nº 10.520, de 2002, a licitante/Adjudicatária que, no decorrer da licitação:</w:t>
      </w:r>
    </w:p>
    <w:p w:rsidR="006C4A10" w:rsidRPr="00B93784" w:rsidRDefault="000C7EC9" w:rsidP="00A044DC">
      <w:pPr>
        <w:tabs>
          <w:tab w:val="left" w:pos="293"/>
        </w:tabs>
        <w:jc w:val="both"/>
        <w:rPr>
          <w:rFonts w:ascii="Comic Sans MS" w:hAnsi="Comic Sans MS"/>
        </w:rPr>
      </w:pPr>
      <w:proofErr w:type="gramStart"/>
      <w:r>
        <w:rPr>
          <w:rFonts w:ascii="Comic Sans MS" w:eastAsia="Arial" w:hAnsi="Comic Sans MS"/>
          <w:b/>
        </w:rPr>
        <w:t>18</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w:t>
      </w:r>
      <w:proofErr w:type="gramEnd"/>
      <w:r w:rsidR="00653374" w:rsidRPr="00B93784">
        <w:rPr>
          <w:rFonts w:ascii="Comic Sans MS" w:hAnsi="Comic Sans MS"/>
        </w:rPr>
        <w:t xml:space="preserve"> retirar a nota de empenho, ou não assinar o contrato, quando convocada dentro do prazo de validade da proposta;</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.1.2</w:t>
      </w:r>
      <w:r w:rsidR="00653374" w:rsidRPr="00B93784">
        <w:rPr>
          <w:rFonts w:ascii="Comic Sans MS" w:hAnsi="Comic Sans MS"/>
        </w:rPr>
        <w:t xml:space="preserve"> Apresentar</w:t>
      </w:r>
      <w:proofErr w:type="gramEnd"/>
      <w:r w:rsidR="00653374" w:rsidRPr="00B93784">
        <w:rPr>
          <w:rFonts w:ascii="Comic Sans MS" w:hAnsi="Comic Sans MS"/>
        </w:rPr>
        <w:t xml:space="preserve"> documentação falsa;</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.1.4</w:t>
      </w:r>
      <w:r w:rsidR="00653374" w:rsidRPr="00B93784">
        <w:rPr>
          <w:rFonts w:ascii="Comic Sans MS" w:hAnsi="Comic Sans MS"/>
        </w:rPr>
        <w:t xml:space="preserve"> Não</w:t>
      </w:r>
      <w:proofErr w:type="gramEnd"/>
      <w:r w:rsidR="00653374" w:rsidRPr="00B93784">
        <w:rPr>
          <w:rFonts w:ascii="Comic Sans MS" w:hAnsi="Comic Sans MS"/>
        </w:rPr>
        <w:t xml:space="preserve"> mantiver a sua proposta dentro de prazo de validade;</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.1.6</w:t>
      </w:r>
      <w:r w:rsidR="00653374" w:rsidRPr="00B93784">
        <w:rPr>
          <w:rFonts w:ascii="Comic Sans MS" w:hAnsi="Comic Sans MS"/>
        </w:rPr>
        <w:t xml:space="preserve"> Cometer</w:t>
      </w:r>
      <w:proofErr w:type="gramEnd"/>
      <w:r w:rsidR="00653374" w:rsidRPr="00B93784">
        <w:rPr>
          <w:rFonts w:ascii="Comic Sans MS" w:hAnsi="Comic Sans MS"/>
        </w:rPr>
        <w:t xml:space="preserve"> fraude fiscal;</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.1.7</w:t>
      </w:r>
      <w:r w:rsidR="00653374" w:rsidRPr="00B93784">
        <w:rPr>
          <w:rFonts w:ascii="Comic Sans MS" w:hAnsi="Comic Sans MS"/>
        </w:rPr>
        <w:t xml:space="preserve"> Fizer</w:t>
      </w:r>
      <w:proofErr w:type="gramEnd"/>
      <w:r w:rsidR="00653374" w:rsidRPr="00B93784">
        <w:rPr>
          <w:rFonts w:ascii="Comic Sans MS" w:hAnsi="Comic Sans MS"/>
        </w:rPr>
        <w:t xml:space="preserve"> declaração falsa;</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.1.8</w:t>
      </w:r>
      <w:r w:rsidR="00653374" w:rsidRPr="00B93784">
        <w:rPr>
          <w:rFonts w:ascii="Comic Sans MS" w:hAnsi="Comic Sans MS"/>
        </w:rPr>
        <w:t xml:space="preserve"> Ensejar</w:t>
      </w:r>
      <w:proofErr w:type="gramEnd"/>
      <w:r w:rsidR="00653374" w:rsidRPr="00B93784">
        <w:rPr>
          <w:rFonts w:ascii="Comic Sans MS" w:hAnsi="Comic Sans MS"/>
        </w:rPr>
        <w:t xml:space="preserve"> o retardamento da execução do certame.</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 xml:space="preserve">sobre o valor estimado </w:t>
      </w:r>
      <w:proofErr w:type="gramStart"/>
      <w:r w:rsidRPr="00B93784">
        <w:rPr>
          <w:rFonts w:ascii="Comic Sans MS" w:hAnsi="Comic Sans MS"/>
        </w:rPr>
        <w:t>do(</w:t>
      </w:r>
      <w:proofErr w:type="gramEnd"/>
      <w:r w:rsidRPr="00B93784">
        <w:rPr>
          <w:rFonts w:ascii="Comic Sans MS" w:hAnsi="Comic Sans MS"/>
        </w:rPr>
        <w:t>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Pr="00B93784">
        <w:rPr>
          <w:rFonts w:ascii="Comic Sans MS" w:hAnsi="Comic Sans MS"/>
        </w:rPr>
        <w:br/>
        <w:t>prazo de até cinco anos;</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w:t>
      </w:r>
      <w:proofErr w:type="gramEnd"/>
      <w:r w:rsidR="00002881" w:rsidRPr="00B93784">
        <w:rPr>
          <w:rFonts w:ascii="Comic Sans MS" w:hAnsi="Comic Sans MS"/>
        </w:rPr>
        <w:t xml:space="preserve">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0C7EC9" w:rsidP="007477E2">
      <w:pPr>
        <w:shd w:val="clear" w:color="auto" w:fill="BFBFBF" w:themeFill="background1" w:themeFillShade="BF"/>
        <w:jc w:val="both"/>
        <w:rPr>
          <w:rFonts w:ascii="Comic Sans MS" w:eastAsia="Arial" w:hAnsi="Comic Sans MS"/>
          <w:b/>
        </w:rPr>
      </w:pPr>
      <w:r>
        <w:rPr>
          <w:rFonts w:ascii="Comic Sans MS" w:eastAsia="Arial" w:hAnsi="Comic Sans MS"/>
          <w:b/>
        </w:rPr>
        <w:t>19</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0C7EC9" w:rsidP="00A044DC">
      <w:pPr>
        <w:jc w:val="both"/>
        <w:rPr>
          <w:rFonts w:ascii="Comic Sans MS" w:hAnsi="Comic Sans MS"/>
          <w:bCs/>
        </w:rPr>
      </w:pPr>
      <w:r>
        <w:rPr>
          <w:rFonts w:ascii="Comic Sans MS" w:hAnsi="Comic Sans MS"/>
          <w:b/>
          <w:bCs/>
        </w:rPr>
        <w:t>19</w:t>
      </w:r>
      <w:r w:rsidR="00D41F7D" w:rsidRPr="00B93784">
        <w:rPr>
          <w:rFonts w:ascii="Comic Sans MS" w:hAnsi="Comic Sans MS"/>
          <w:b/>
          <w:bCs/>
        </w:rPr>
        <w:t>.1</w:t>
      </w:r>
      <w:r w:rsidR="00D41F7D"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00D41F7D" w:rsidRPr="00B93784">
        <w:rPr>
          <w:rFonts w:ascii="Comic Sans MS" w:hAnsi="Comic Sans MS"/>
          <w:bCs/>
        </w:rPr>
        <w:t>, na forma prevista no Art. 73 da Lei nº 8.666/93.</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lastRenderedPageBreak/>
        <w:t>Abertura das embalagens;</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Comprovação de que os produtos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 xml:space="preserve">.2 </w:t>
      </w:r>
      <w:r w:rsidR="00D41F7D"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00D41F7D"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 xml:space="preserve">.3 </w:t>
      </w:r>
      <w:r w:rsidR="00D41F7D" w:rsidRPr="00B93784">
        <w:rPr>
          <w:rFonts w:ascii="Comic Sans MS" w:hAnsi="Comic Sans MS"/>
        </w:rPr>
        <w:t xml:space="preserve">O </w:t>
      </w:r>
      <w:r w:rsidR="008A32B6" w:rsidRPr="00B93784">
        <w:rPr>
          <w:rFonts w:ascii="Comic Sans MS" w:hAnsi="Comic Sans MS"/>
        </w:rPr>
        <w:t xml:space="preserve">recebimento do </w:t>
      </w:r>
      <w:r w:rsidR="00D41F7D" w:rsidRPr="00B93784">
        <w:rPr>
          <w:rFonts w:ascii="Comic Sans MS" w:hAnsi="Comic Sans MS"/>
        </w:rPr>
        <w:t xml:space="preserve">objeto será </w:t>
      </w:r>
      <w:r w:rsidR="008A32B6" w:rsidRPr="00B93784">
        <w:rPr>
          <w:rFonts w:ascii="Comic Sans MS" w:hAnsi="Comic Sans MS"/>
        </w:rPr>
        <w:t>de caráter</w:t>
      </w:r>
      <w:r w:rsidR="00D41F7D"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30 dias</w:t>
      </w:r>
      <w:r w:rsidR="00A5305C" w:rsidRPr="00B93784">
        <w:rPr>
          <w:rFonts w:ascii="Comic Sans MS" w:hAnsi="Comic Sans MS"/>
        </w:rPr>
        <w:t xml:space="preserve"> corridos</w:t>
      </w:r>
      <w:r w:rsidR="008A32B6" w:rsidRPr="00B93784">
        <w:rPr>
          <w:rFonts w:ascii="Comic Sans MS" w:hAnsi="Comic Sans MS"/>
        </w:rPr>
        <w:t xml:space="preserve">, contados da data efetiva </w:t>
      </w:r>
      <w:r w:rsidR="00D41F7D" w:rsidRPr="00B93784">
        <w:rPr>
          <w:rFonts w:ascii="Comic Sans MS" w:hAnsi="Comic Sans MS"/>
        </w:rPr>
        <w:t>da</w:t>
      </w:r>
      <w:r w:rsidR="008A32B6" w:rsidRPr="00B93784">
        <w:rPr>
          <w:rFonts w:ascii="Comic Sans MS" w:hAnsi="Comic Sans MS"/>
        </w:rPr>
        <w:t xml:space="preserve"> entrega do objeto</w:t>
      </w:r>
      <w:r w:rsidR="00D41F7D" w:rsidRPr="00B93784">
        <w:rPr>
          <w:rFonts w:ascii="Comic Sans MS" w:hAnsi="Comic Sans MS"/>
        </w:rPr>
        <w:t>, acompanhado da respectiva nota fiscal, para efeito de verificação da conformidade com as especificações do edital.</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w:t>
      </w:r>
      <w:r w:rsidR="00FD3C0C" w:rsidRPr="00B93784">
        <w:rPr>
          <w:rFonts w:ascii="Comic Sans MS" w:hAnsi="Comic Sans MS"/>
          <w:b/>
        </w:rPr>
        <w:t>4</w:t>
      </w:r>
      <w:r w:rsidR="00D41F7D" w:rsidRPr="00B93784">
        <w:rPr>
          <w:rFonts w:ascii="Comic Sans MS" w:hAnsi="Comic Sans MS"/>
          <w:b/>
        </w:rPr>
        <w:t xml:space="preserve"> </w:t>
      </w:r>
      <w:r w:rsidR="00D41F7D"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00D41F7D"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E06DF5" w:rsidP="007477E2">
      <w:pPr>
        <w:shd w:val="clear" w:color="auto" w:fill="BFBFBF" w:themeFill="background1" w:themeFillShade="BF"/>
        <w:jc w:val="both"/>
        <w:rPr>
          <w:rFonts w:ascii="Comic Sans MS" w:eastAsia="Arial" w:hAnsi="Comic Sans MS"/>
          <w:b/>
        </w:rPr>
      </w:pPr>
      <w:r>
        <w:rPr>
          <w:rFonts w:ascii="Comic Sans MS" w:eastAsia="Arial" w:hAnsi="Comic Sans MS"/>
          <w:b/>
        </w:rPr>
        <w:t>20</w:t>
      </w:r>
      <w:r w:rsidR="007B22D2">
        <w:rPr>
          <w:rFonts w:ascii="Comic Sans MS" w:eastAsia="Arial" w:hAnsi="Comic Sans MS"/>
          <w:b/>
        </w:rPr>
        <w:t xml:space="preserve">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r w:rsidRPr="00B93784">
        <w:rPr>
          <w:rFonts w:ascii="Comic Sans MS" w:hAnsi="Comic Sans MS"/>
          <w:b/>
        </w:rPr>
        <w:t>2</w:t>
      </w:r>
      <w:r w:rsidR="00E06DF5">
        <w:rPr>
          <w:rFonts w:ascii="Comic Sans MS" w:hAnsi="Comic Sans MS"/>
          <w:b/>
        </w:rPr>
        <w:t>0</w:t>
      </w:r>
      <w:r w:rsidRPr="00B93784">
        <w:rPr>
          <w:rFonts w:ascii="Comic Sans MS" w:hAnsi="Comic Sans MS"/>
          <w:b/>
        </w:rPr>
        <w:t>.</w:t>
      </w:r>
      <w:r w:rsidR="00E06DF5">
        <w:rPr>
          <w:rFonts w:ascii="Comic Sans MS" w:hAnsi="Comic Sans MS"/>
          <w:b/>
        </w:rPr>
        <w:t>1</w:t>
      </w:r>
      <w:r w:rsidRPr="00B93784">
        <w:rPr>
          <w:rFonts w:ascii="Comic Sans MS" w:hAnsi="Comic Sans MS"/>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93784" w:rsidRDefault="00FE0CDC" w:rsidP="00A044DC">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E06DF5">
        <w:rPr>
          <w:rFonts w:ascii="Comic Sans MS" w:eastAsia="Arial" w:hAnsi="Comic Sans MS"/>
          <w:b/>
        </w:rPr>
        <w:t>1</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proofErr w:type="gramStart"/>
      <w:r w:rsidRPr="00B93784">
        <w:rPr>
          <w:rFonts w:ascii="Comic Sans MS" w:hAnsi="Comic Sans MS"/>
          <w:b/>
        </w:rPr>
        <w:t>2</w:t>
      </w:r>
      <w:r w:rsidR="00E06DF5">
        <w:rPr>
          <w:rFonts w:ascii="Comic Sans MS" w:hAnsi="Comic Sans MS"/>
          <w:b/>
        </w:rPr>
        <w:t>1</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É</w:t>
      </w:r>
      <w:proofErr w:type="gramEnd"/>
      <w:r w:rsidR="007838E6" w:rsidRPr="00B93784">
        <w:rPr>
          <w:rFonts w:ascii="Comic Sans MS" w:hAnsi="Comic Sans MS"/>
        </w:rPr>
        <w:t xml:space="preserve">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proofErr w:type="gramStart"/>
      <w:r w:rsidRPr="00B93784">
        <w:rPr>
          <w:rFonts w:ascii="Comic Sans MS" w:hAnsi="Comic Sans MS"/>
          <w:b/>
        </w:rPr>
        <w:t>2</w:t>
      </w:r>
      <w:r w:rsidR="00E06DF5">
        <w:rPr>
          <w:rFonts w:ascii="Comic Sans MS" w:hAnsi="Comic Sans MS"/>
          <w:b/>
        </w:rPr>
        <w:t>1</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w:t>
      </w:r>
      <w:proofErr w:type="gramEnd"/>
      <w:r w:rsidRPr="00B93784">
        <w:rPr>
          <w:rFonts w:ascii="Comic Sans MS" w:hAnsi="Comic Sans MS"/>
        </w:rPr>
        <w:t xml:space="preserve">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proofErr w:type="gramStart"/>
      <w:r w:rsidRPr="00B93784">
        <w:rPr>
          <w:rFonts w:ascii="Comic Sans MS" w:hAnsi="Comic Sans MS"/>
          <w:b/>
          <w:bCs/>
        </w:rPr>
        <w:t>2</w:t>
      </w:r>
      <w:r w:rsidR="00E06DF5">
        <w:rPr>
          <w:rFonts w:ascii="Comic Sans MS" w:hAnsi="Comic Sans MS"/>
          <w:b/>
          <w:bCs/>
        </w:rPr>
        <w:t>1</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w:t>
      </w:r>
      <w:proofErr w:type="gramEnd"/>
      <w:r w:rsidRPr="00B93784">
        <w:rPr>
          <w:rFonts w:ascii="Comic Sans MS" w:hAnsi="Comic Sans MS"/>
        </w:rPr>
        <w:t xml:space="preserve">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proofErr w:type="gramStart"/>
      <w:r w:rsidRPr="00B93784">
        <w:rPr>
          <w:rFonts w:ascii="Comic Sans MS" w:hAnsi="Comic Sans MS"/>
          <w:b/>
        </w:rPr>
        <w:t>2</w:t>
      </w:r>
      <w:r w:rsidR="00E06DF5">
        <w:rPr>
          <w:rFonts w:ascii="Comic Sans MS" w:hAnsi="Comic Sans MS"/>
          <w:b/>
        </w:rPr>
        <w:t>1</w:t>
      </w:r>
      <w:r w:rsidRPr="00B93784">
        <w:rPr>
          <w:rFonts w:ascii="Comic Sans MS" w:hAnsi="Comic Sans MS"/>
          <w:b/>
        </w:rPr>
        <w:t>.</w:t>
      </w:r>
      <w:r w:rsidR="00715160" w:rsidRPr="00B93784">
        <w:rPr>
          <w:rFonts w:ascii="Comic Sans MS" w:hAnsi="Comic Sans MS"/>
          <w:b/>
        </w:rPr>
        <w:t>6</w:t>
      </w:r>
      <w:r w:rsidR="00FD3C0C" w:rsidRPr="00B93784">
        <w:rPr>
          <w:rFonts w:ascii="Comic Sans MS" w:hAnsi="Comic Sans MS"/>
          <w:b/>
        </w:rPr>
        <w:t xml:space="preserve"> </w:t>
      </w:r>
      <w:r w:rsidRPr="00B93784">
        <w:rPr>
          <w:rFonts w:ascii="Comic Sans MS" w:hAnsi="Comic Sans MS"/>
        </w:rPr>
        <w:t>Os</w:t>
      </w:r>
      <w:proofErr w:type="gramEnd"/>
      <w:r w:rsidRPr="00B93784">
        <w:rPr>
          <w:rFonts w:ascii="Comic Sans MS" w:hAnsi="Comic Sans MS"/>
        </w:rPr>
        <w:t xml:space="preserve"> preços registrados serão publicados trimestralmente na Imprensa Oficial.</w:t>
      </w:r>
    </w:p>
    <w:p w:rsidR="007838E6" w:rsidRPr="00B93784" w:rsidRDefault="005051C1" w:rsidP="00A044DC">
      <w:pPr>
        <w:jc w:val="both"/>
        <w:rPr>
          <w:rFonts w:ascii="Comic Sans MS" w:hAnsi="Comic Sans MS"/>
        </w:rPr>
      </w:pPr>
      <w:proofErr w:type="gramStart"/>
      <w:r w:rsidRPr="00B93784">
        <w:rPr>
          <w:rFonts w:ascii="Comic Sans MS" w:hAnsi="Comic Sans MS"/>
          <w:b/>
        </w:rPr>
        <w:t>2</w:t>
      </w:r>
      <w:r w:rsidR="00E06DF5">
        <w:rPr>
          <w:rFonts w:ascii="Comic Sans MS" w:hAnsi="Comic Sans MS"/>
          <w:b/>
        </w:rPr>
        <w:t>1</w:t>
      </w:r>
      <w:r w:rsidR="00815BEB" w:rsidRPr="00B93784">
        <w:rPr>
          <w:rFonts w:ascii="Comic Sans MS" w:hAnsi="Comic Sans MS"/>
          <w:b/>
        </w:rPr>
        <w:t>.</w:t>
      </w:r>
      <w:r w:rsidR="00715160" w:rsidRPr="00B93784">
        <w:rPr>
          <w:rFonts w:ascii="Comic Sans MS" w:hAnsi="Comic Sans MS"/>
          <w:b/>
        </w:rPr>
        <w:t>7</w:t>
      </w:r>
      <w:r w:rsidR="00FD3C0C" w:rsidRPr="00B93784">
        <w:rPr>
          <w:rFonts w:ascii="Comic Sans MS" w:hAnsi="Comic Sans MS"/>
          <w:b/>
        </w:rPr>
        <w:t xml:space="preserve"> </w:t>
      </w:r>
      <w:r w:rsidR="007838E6" w:rsidRPr="00B93784">
        <w:rPr>
          <w:rFonts w:ascii="Comic Sans MS" w:hAnsi="Comic Sans MS"/>
        </w:rPr>
        <w:t>Os</w:t>
      </w:r>
      <w:proofErr w:type="gramEnd"/>
      <w:r w:rsidR="007838E6" w:rsidRPr="00B93784">
        <w:rPr>
          <w:rFonts w:ascii="Comic Sans MS" w:hAnsi="Comic Sans MS"/>
        </w:rPr>
        <w:t xml:space="preserve">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.8</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com o respectivo desconto readequado ao apresentado pelo lance vencedor, no prazo máximo de 02 (dois) dias, contados do encerramento da etapa competitiva.</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.10</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.11</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lastRenderedPageBreak/>
        <w:t>2</w:t>
      </w:r>
      <w:r w:rsidR="00E06DF5">
        <w:rPr>
          <w:rFonts w:ascii="Comic Sans MS" w:hAnsi="Comic Sans MS"/>
          <w:b/>
        </w:rPr>
        <w:t>1</w:t>
      </w:r>
      <w:r w:rsidRPr="00B93784">
        <w:rPr>
          <w:rFonts w:ascii="Comic Sans MS" w:hAnsi="Comic Sans MS"/>
          <w:b/>
        </w:rPr>
        <w:t>.12</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93784" w:rsidRDefault="00FB081D" w:rsidP="00A044DC">
      <w:pPr>
        <w:jc w:val="both"/>
        <w:rPr>
          <w:rFonts w:ascii="Comic Sans MS" w:eastAsia="Arial" w:hAnsi="Comic Sans MS"/>
        </w:rPr>
      </w:pPr>
      <w:proofErr w:type="gramStart"/>
      <w:r w:rsidRPr="00B93784">
        <w:rPr>
          <w:rFonts w:ascii="Comic Sans MS" w:hAnsi="Comic Sans MS"/>
          <w:b/>
        </w:rPr>
        <w:t>2</w:t>
      </w:r>
      <w:r w:rsidR="00E06DF5">
        <w:rPr>
          <w:rFonts w:ascii="Comic Sans MS" w:hAnsi="Comic Sans MS"/>
          <w:b/>
        </w:rPr>
        <w:t>1</w:t>
      </w:r>
      <w:r w:rsidRPr="00B93784">
        <w:rPr>
          <w:rFonts w:ascii="Comic Sans MS" w:hAnsi="Comic Sans MS"/>
          <w:b/>
        </w:rPr>
        <w:t>.1</w:t>
      </w:r>
      <w:r w:rsidR="00837705">
        <w:rPr>
          <w:rFonts w:ascii="Comic Sans MS" w:hAnsi="Comic Sans MS"/>
          <w:b/>
        </w:rPr>
        <w:t>3</w:t>
      </w:r>
      <w:r w:rsidR="00FD3C0C" w:rsidRPr="00B93784">
        <w:rPr>
          <w:rFonts w:ascii="Comic Sans MS" w:hAnsi="Comic Sans MS"/>
          <w:b/>
        </w:rPr>
        <w:t xml:space="preserve"> </w:t>
      </w:r>
      <w:r w:rsidRPr="00B93784">
        <w:rPr>
          <w:rFonts w:ascii="Comic Sans MS" w:hAnsi="Comic Sans MS"/>
        </w:rPr>
        <w:t>Por</w:t>
      </w:r>
      <w:proofErr w:type="gramEnd"/>
      <w:r w:rsidRPr="00B93784">
        <w:rPr>
          <w:rFonts w:ascii="Comic Sans MS" w:hAnsi="Comic Sans MS"/>
        </w:rPr>
        <w:t xml:space="preserve">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proofErr w:type="gramStart"/>
      <w:r w:rsidRPr="00B93784">
        <w:rPr>
          <w:rFonts w:ascii="Comic Sans MS" w:hAnsi="Comic Sans MS"/>
          <w:b/>
        </w:rPr>
        <w:t>2</w:t>
      </w:r>
      <w:r w:rsidR="00E06DF5">
        <w:rPr>
          <w:rFonts w:ascii="Comic Sans MS" w:hAnsi="Comic Sans MS"/>
          <w:b/>
        </w:rPr>
        <w:t>1</w:t>
      </w:r>
      <w:r w:rsidR="00E06E98" w:rsidRPr="00B93784">
        <w:rPr>
          <w:rFonts w:ascii="Comic Sans MS" w:hAnsi="Comic Sans MS"/>
          <w:b/>
        </w:rPr>
        <w:t>.</w:t>
      </w:r>
      <w:r w:rsidR="00FB081D" w:rsidRPr="00B93784">
        <w:rPr>
          <w:rFonts w:ascii="Comic Sans MS" w:hAnsi="Comic Sans MS"/>
          <w:b/>
        </w:rPr>
        <w:t>1</w:t>
      </w:r>
      <w:r w:rsidR="00837705">
        <w:rPr>
          <w:rFonts w:ascii="Comic Sans MS" w:hAnsi="Comic Sans MS"/>
          <w:b/>
        </w:rPr>
        <w:t>4</w:t>
      </w:r>
      <w:r w:rsidR="00FD3C0C" w:rsidRPr="00B93784">
        <w:rPr>
          <w:rFonts w:ascii="Comic Sans MS" w:hAnsi="Comic Sans MS"/>
          <w:b/>
        </w:rPr>
        <w:t xml:space="preserve"> </w:t>
      </w:r>
      <w:r w:rsidRPr="00B93784">
        <w:rPr>
          <w:rFonts w:ascii="Comic Sans MS" w:hAnsi="Comic Sans MS"/>
        </w:rPr>
        <w:t>Acompanham</w:t>
      </w:r>
      <w:proofErr w:type="gramEnd"/>
      <w:r w:rsidRPr="00B93784">
        <w:rPr>
          <w:rFonts w:ascii="Comic Sans MS" w:hAnsi="Comic Sans MS"/>
        </w:rPr>
        <w:t xml:space="preserve">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774D0F" w:rsidRPr="00B93784" w:rsidRDefault="00815BEB"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E06E98" w:rsidRPr="00B93784">
        <w:rPr>
          <w:rFonts w:ascii="Comic Sans MS" w:hAnsi="Comic Sans MS"/>
          <w:b/>
        </w:rPr>
        <w:t>.1</w:t>
      </w:r>
      <w:r w:rsidR="00837705">
        <w:rPr>
          <w:rFonts w:ascii="Comic Sans MS" w:hAnsi="Comic Sans MS"/>
          <w:b/>
        </w:rPr>
        <w:t>5</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proofErr w:type="gramStart"/>
      <w:r w:rsidRPr="00B93784">
        <w:rPr>
          <w:rFonts w:ascii="Comic Sans MS" w:hAnsi="Comic Sans MS"/>
        </w:rPr>
        <w:t>à</w:t>
      </w:r>
      <w:proofErr w:type="gramEnd"/>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00213B">
        <w:rPr>
          <w:rFonts w:ascii="Comic Sans MS" w:hAnsi="Comic Sans MS"/>
        </w:rPr>
        <w:t>05</w:t>
      </w:r>
      <w:r w:rsidR="00B4563E" w:rsidRPr="00B93784">
        <w:rPr>
          <w:rFonts w:ascii="Comic Sans MS" w:hAnsi="Comic Sans MS"/>
        </w:rPr>
        <w:t xml:space="preserve"> </w:t>
      </w:r>
      <w:r w:rsidR="007838E6" w:rsidRPr="00B93784">
        <w:rPr>
          <w:rFonts w:ascii="Comic Sans MS" w:hAnsi="Comic Sans MS"/>
        </w:rPr>
        <w:t xml:space="preserve">de </w:t>
      </w:r>
      <w:r w:rsidR="0000213B">
        <w:rPr>
          <w:rFonts w:ascii="Comic Sans MS" w:hAnsi="Comic Sans MS"/>
        </w:rPr>
        <w:t>novem</w:t>
      </w:r>
      <w:r w:rsidR="00F86B37">
        <w:rPr>
          <w:rFonts w:ascii="Comic Sans MS" w:hAnsi="Comic Sans MS"/>
        </w:rPr>
        <w:t>bro</w:t>
      </w:r>
      <w:r w:rsidR="00B4563E" w:rsidRPr="00B93784">
        <w:rPr>
          <w:rFonts w:ascii="Comic Sans MS" w:hAnsi="Comic Sans MS"/>
        </w:rPr>
        <w:t xml:space="preserve"> </w:t>
      </w:r>
      <w:r w:rsidR="00D7545D" w:rsidRPr="00B93784">
        <w:rPr>
          <w:rFonts w:ascii="Comic Sans MS" w:hAnsi="Comic Sans MS"/>
        </w:rPr>
        <w:t xml:space="preserve">de </w:t>
      </w:r>
      <w:r w:rsidR="00202088" w:rsidRPr="00B93784">
        <w:rPr>
          <w:rFonts w:ascii="Comic Sans MS" w:hAnsi="Comic Sans MS"/>
        </w:rPr>
        <w:t>20</w:t>
      </w:r>
      <w:r w:rsidR="00153B21" w:rsidRPr="00B93784">
        <w:rPr>
          <w:rFonts w:ascii="Comic Sans MS" w:hAnsi="Comic Sans MS"/>
        </w:rPr>
        <w:t>20</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D24D6D" w:rsidRPr="00B93784" w:rsidRDefault="00D24D6D" w:rsidP="00A044DC">
      <w:pPr>
        <w:jc w:val="center"/>
        <w:rPr>
          <w:rFonts w:ascii="Comic Sans MS" w:hAnsi="Comic Sans MS"/>
        </w:rPr>
      </w:pPr>
      <w:r w:rsidRPr="00B93784">
        <w:rPr>
          <w:rFonts w:ascii="Comic Sans MS" w:hAnsi="Comic Sans MS"/>
        </w:rPr>
        <w:t>Leonardo Pereira da Rocha</w:t>
      </w:r>
      <w:r w:rsidR="0062518D" w:rsidRPr="00B93784">
        <w:rPr>
          <w:rFonts w:ascii="Comic Sans MS" w:hAnsi="Comic Sans MS"/>
        </w:rPr>
        <w:t xml:space="preserve"> - </w:t>
      </w:r>
      <w:r w:rsidRPr="00B93784">
        <w:rPr>
          <w:rFonts w:ascii="Comic Sans MS" w:hAnsi="Comic Sans MS"/>
        </w:rPr>
        <w:t>Secretário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837705" w:rsidRDefault="00837705" w:rsidP="00A044DC">
      <w:pPr>
        <w:jc w:val="center"/>
        <w:rPr>
          <w:rFonts w:ascii="Comic Sans MS" w:hAnsi="Comic Sans MS"/>
          <w:b/>
        </w:rPr>
      </w:pPr>
    </w:p>
    <w:p w:rsidR="00837705" w:rsidRDefault="00837705" w:rsidP="00A044DC">
      <w:pPr>
        <w:jc w:val="center"/>
        <w:rPr>
          <w:rFonts w:ascii="Comic Sans MS" w:hAnsi="Comic Sans MS"/>
          <w:b/>
        </w:rPr>
      </w:pPr>
    </w:p>
    <w:p w:rsidR="00837705" w:rsidRDefault="00837705" w:rsidP="00A044DC">
      <w:pPr>
        <w:jc w:val="center"/>
        <w:rPr>
          <w:rFonts w:ascii="Comic Sans MS" w:hAnsi="Comic Sans MS"/>
          <w:b/>
        </w:rPr>
      </w:pPr>
    </w:p>
    <w:p w:rsidR="00837705" w:rsidRDefault="00837705" w:rsidP="00A044DC">
      <w:pPr>
        <w:jc w:val="cente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lastRenderedPageBreak/>
        <w:t xml:space="preserve">PREGÃO ELETRÔNICO Nº </w:t>
      </w:r>
      <w:sdt>
        <w:sdtPr>
          <w:rPr>
            <w:rFonts w:ascii="Comic Sans MS" w:hAnsi="Comic Sans MS"/>
            <w:b/>
          </w:rPr>
          <w:alias w:val="Assunto"/>
          <w:id w:val="79555135"/>
          <w:placeholder>
            <w:docPart w:val="243A7E25694C42509385E1B0D783C412"/>
          </w:placeholder>
          <w:dataBinding w:prefixMappings="xmlns:ns0='http://purl.org/dc/elements/1.1/' xmlns:ns1='http://schemas.openxmlformats.org/package/2006/metadata/core-properties' " w:xpath="/ns1:coreProperties[1]/ns0:subject[1]" w:storeItemID="{6C3C8BC8-F283-45AE-878A-BAB7291924A1}"/>
          <w:text/>
        </w:sdtPr>
        <w:sdtEndPr/>
        <w:sdtContent>
          <w:r w:rsidR="00020F10">
            <w:rPr>
              <w:rFonts w:ascii="Comic Sans MS" w:hAnsi="Comic Sans MS"/>
              <w:b/>
            </w:rPr>
            <w:t>26/20</w:t>
          </w:r>
        </w:sdtContent>
      </w:sdt>
    </w:p>
    <w:p w:rsidR="00A5305C" w:rsidRPr="00B93784" w:rsidRDefault="00A5305C" w:rsidP="00A044DC">
      <w:pPr>
        <w:jc w:val="center"/>
        <w:rPr>
          <w:rFonts w:ascii="Comic Sans MS" w:hAnsi="Comic Sans MS"/>
          <w:b/>
        </w:rPr>
      </w:pPr>
    </w:p>
    <w:p w:rsidR="00D97D02" w:rsidRPr="00B93784" w:rsidRDefault="00D97D02" w:rsidP="00A044DC">
      <w:pPr>
        <w:jc w:val="center"/>
        <w:rPr>
          <w:rFonts w:ascii="Comic Sans MS" w:hAnsi="Comic Sans MS"/>
          <w:b/>
        </w:rPr>
      </w:pPr>
      <w:r w:rsidRPr="00B93784">
        <w:rPr>
          <w:rFonts w:ascii="Comic Sans MS" w:hAnsi="Comic Sans MS"/>
          <w:b/>
        </w:rPr>
        <w:t>ANEXO I</w:t>
      </w:r>
    </w:p>
    <w:p w:rsidR="00EE282A" w:rsidRPr="002E575B" w:rsidRDefault="00EE282A" w:rsidP="00EE282A">
      <w:pPr>
        <w:tabs>
          <w:tab w:val="center" w:pos="4536"/>
        </w:tabs>
        <w:jc w:val="center"/>
        <w:rPr>
          <w:rFonts w:cs="Calibri"/>
          <w:b/>
          <w:bCs/>
        </w:rPr>
      </w:pPr>
      <w:bookmarkStart w:id="4" w:name="RANGE!A1"/>
      <w:bookmarkEnd w:id="4"/>
    </w:p>
    <w:p w:rsidR="00593F41" w:rsidRPr="00593F41" w:rsidRDefault="00593F41" w:rsidP="00593F41">
      <w:pPr>
        <w:jc w:val="center"/>
        <w:rPr>
          <w:rFonts w:ascii="Comic Sans MS" w:hAnsi="Comic Sans MS"/>
          <w:b/>
          <w:u w:val="single"/>
        </w:rPr>
      </w:pPr>
      <w:r w:rsidRPr="00593F41">
        <w:rPr>
          <w:rFonts w:ascii="Comic Sans MS" w:hAnsi="Comic Sans MS"/>
          <w:b/>
          <w:u w:val="single"/>
        </w:rPr>
        <w:t>TERMO DE REFERÊNCIA</w:t>
      </w:r>
    </w:p>
    <w:p w:rsidR="00593F41" w:rsidRPr="00593F41" w:rsidRDefault="00593F41" w:rsidP="00593F41">
      <w:pPr>
        <w:jc w:val="center"/>
        <w:rPr>
          <w:rFonts w:ascii="Comic Sans MS" w:hAnsi="Comic Sans MS"/>
          <w:b/>
        </w:rPr>
      </w:pPr>
    </w:p>
    <w:p w:rsidR="00593F41" w:rsidRPr="00593F41" w:rsidRDefault="00593F41" w:rsidP="00593F41">
      <w:pPr>
        <w:numPr>
          <w:ilvl w:val="0"/>
          <w:numId w:val="15"/>
        </w:numPr>
        <w:rPr>
          <w:rFonts w:ascii="Comic Sans MS" w:hAnsi="Comic Sans MS"/>
          <w:b/>
          <w:u w:val="single"/>
        </w:rPr>
      </w:pPr>
      <w:r w:rsidRPr="00593F41">
        <w:rPr>
          <w:rFonts w:ascii="Comic Sans MS" w:hAnsi="Comic Sans MS"/>
          <w:b/>
        </w:rPr>
        <w:t>INTRODUÇÃO</w:t>
      </w:r>
    </w:p>
    <w:p w:rsidR="00593F41" w:rsidRPr="00593F41" w:rsidRDefault="00593F41" w:rsidP="00593F41">
      <w:pPr>
        <w:pStyle w:val="PargrafodaLista1"/>
        <w:spacing w:after="0" w:line="360" w:lineRule="auto"/>
        <w:ind w:left="0" w:firstLine="709"/>
        <w:jc w:val="both"/>
        <w:rPr>
          <w:rFonts w:ascii="Comic Sans MS" w:hAnsi="Comic Sans MS" w:cs="Times New Roman"/>
          <w:sz w:val="20"/>
          <w:szCs w:val="20"/>
        </w:rPr>
      </w:pPr>
      <w:r w:rsidRPr="00593F41">
        <w:rPr>
          <w:rFonts w:ascii="Comic Sans MS" w:hAnsi="Comic Sans MS" w:cs="Times New Roman"/>
          <w:sz w:val="20"/>
          <w:szCs w:val="20"/>
        </w:rPr>
        <w:t>O presente TERMO DE REFERÊNCIA encontra-se elaborado em acordo com as disposições contidas na Seção V, no artigo 15, inciso I, parágrafo 7º, incisos I e II da Lei Federal n. 8.666/93, que estabelece a regulamentação de aspectos legais de processos de compra, contratação de serviços e outros meios de aquisição de bens e serviços pelas esferas da administração pública.</w:t>
      </w:r>
    </w:p>
    <w:p w:rsidR="00593F41" w:rsidRPr="00593F41" w:rsidRDefault="00593F41" w:rsidP="00593F41">
      <w:pPr>
        <w:pStyle w:val="PargrafodaLista1"/>
        <w:spacing w:after="0" w:line="360" w:lineRule="auto"/>
        <w:ind w:left="0" w:firstLine="709"/>
        <w:jc w:val="both"/>
        <w:rPr>
          <w:rFonts w:ascii="Comic Sans MS" w:hAnsi="Comic Sans MS" w:cs="Times New Roman"/>
          <w:sz w:val="20"/>
          <w:szCs w:val="20"/>
        </w:rPr>
      </w:pPr>
      <w:r w:rsidRPr="00593F41">
        <w:rPr>
          <w:rFonts w:ascii="Comic Sans MS" w:hAnsi="Comic Sans MS" w:cs="Times New Roman"/>
          <w:sz w:val="20"/>
          <w:szCs w:val="20"/>
        </w:rPr>
        <w:t>Este TERMO DE REFERÊNCIA refere-se à solicitação de compra em caráter de urgência, para atender a demanda de itens de uso permanente de eletrodomésticos e afins para implementação do Serviço de Residência Terapêutica adicional ao já existente.</w:t>
      </w:r>
    </w:p>
    <w:p w:rsidR="00593F41" w:rsidRPr="00593F41" w:rsidRDefault="00593F41" w:rsidP="00593F41">
      <w:pPr>
        <w:rPr>
          <w:rFonts w:ascii="Comic Sans MS" w:hAnsi="Comic Sans MS"/>
          <w:b/>
        </w:rPr>
      </w:pPr>
    </w:p>
    <w:p w:rsidR="00593F41" w:rsidRPr="00593F41" w:rsidRDefault="00593F41" w:rsidP="00593F41">
      <w:pPr>
        <w:numPr>
          <w:ilvl w:val="0"/>
          <w:numId w:val="15"/>
        </w:numPr>
        <w:rPr>
          <w:rFonts w:ascii="Comic Sans MS" w:hAnsi="Comic Sans MS"/>
          <w:b/>
        </w:rPr>
      </w:pPr>
      <w:r w:rsidRPr="00593F41">
        <w:rPr>
          <w:rFonts w:ascii="Comic Sans MS" w:hAnsi="Comic Sans MS"/>
          <w:b/>
        </w:rPr>
        <w:t xml:space="preserve">  OBJETO</w:t>
      </w:r>
    </w:p>
    <w:p w:rsidR="00593F41" w:rsidRPr="00593F41" w:rsidRDefault="00593F41" w:rsidP="00593F41">
      <w:pPr>
        <w:spacing w:line="360" w:lineRule="auto"/>
        <w:jc w:val="both"/>
        <w:rPr>
          <w:rFonts w:ascii="Comic Sans MS" w:hAnsi="Comic Sans MS"/>
        </w:rPr>
      </w:pPr>
      <w:r w:rsidRPr="00593F41">
        <w:rPr>
          <w:rFonts w:ascii="Comic Sans MS" w:hAnsi="Comic Sans MS"/>
          <w:b/>
        </w:rPr>
        <w:t>2.1-</w:t>
      </w:r>
      <w:r w:rsidRPr="00593F41">
        <w:rPr>
          <w:rFonts w:ascii="Comic Sans MS" w:hAnsi="Comic Sans MS"/>
        </w:rPr>
        <w:t xml:space="preserve"> </w:t>
      </w:r>
      <w:r w:rsidR="00837705">
        <w:rPr>
          <w:rFonts w:ascii="Comic Sans MS" w:hAnsi="Comic Sans MS"/>
        </w:rPr>
        <w:t>Aquisição</w:t>
      </w:r>
      <w:r w:rsidRPr="00593F41">
        <w:rPr>
          <w:rFonts w:ascii="Comic Sans MS" w:hAnsi="Comic Sans MS"/>
        </w:rPr>
        <w:t xml:space="preserve"> de eletrodomésticos e afins especificados no Anexo I deste TERMO DE REFERÊNCIA, para implementação em caráter de urgência do Serviço de Residência Terapêutica anexo a Residência Terapêutica já existente.</w:t>
      </w:r>
    </w:p>
    <w:p w:rsidR="00593F41" w:rsidRPr="00593F41" w:rsidRDefault="00593F41" w:rsidP="00593F41">
      <w:pPr>
        <w:spacing w:line="360" w:lineRule="auto"/>
        <w:jc w:val="both"/>
        <w:rPr>
          <w:rFonts w:ascii="Comic Sans MS" w:hAnsi="Comic Sans MS"/>
          <w:b/>
        </w:rPr>
      </w:pPr>
    </w:p>
    <w:p w:rsidR="00593F41" w:rsidRPr="00593F41" w:rsidRDefault="00593F41" w:rsidP="00593F41">
      <w:pPr>
        <w:spacing w:line="360" w:lineRule="auto"/>
        <w:ind w:firstLine="284"/>
        <w:jc w:val="both"/>
        <w:rPr>
          <w:rFonts w:ascii="Comic Sans MS" w:hAnsi="Comic Sans MS"/>
          <w:b/>
        </w:rPr>
      </w:pPr>
      <w:r w:rsidRPr="00593F41">
        <w:rPr>
          <w:rFonts w:ascii="Comic Sans MS" w:hAnsi="Comic Sans MS"/>
          <w:b/>
        </w:rPr>
        <w:t>3-   JUSTIFICATIVA</w:t>
      </w:r>
    </w:p>
    <w:p w:rsidR="00593F41" w:rsidRPr="00593F41" w:rsidRDefault="00593F41" w:rsidP="00593F41">
      <w:pPr>
        <w:spacing w:line="360" w:lineRule="auto"/>
        <w:ind w:firstLine="284"/>
        <w:jc w:val="both"/>
        <w:rPr>
          <w:rFonts w:ascii="Comic Sans MS" w:hAnsi="Comic Sans MS"/>
          <w:b/>
        </w:rPr>
      </w:pPr>
      <w:r w:rsidRPr="00593F41">
        <w:rPr>
          <w:rFonts w:ascii="Comic Sans MS" w:hAnsi="Comic Sans MS"/>
          <w:b/>
        </w:rPr>
        <w:t>3.1-</w:t>
      </w:r>
      <w:r w:rsidRPr="00593F41">
        <w:rPr>
          <w:rFonts w:ascii="Comic Sans MS" w:hAnsi="Comic Sans MS"/>
        </w:rPr>
        <w:t xml:space="preserve"> A compra objeto deste TERMO DE REFERÊNCIA visa a implementação de mais um Serviço de Residência Terapêutica no município de Vassouras, e a urgência aqui determinada se faz necessária para a desinstitucionalização de 07 pacientes hoje internados na Casa de Saúde Cananéia e a inserção dos mesmos no Serviço de Residência Terapêutica em prazo máximo de tempo já em curso. </w:t>
      </w:r>
    </w:p>
    <w:p w:rsidR="00593F41" w:rsidRPr="00593F41" w:rsidRDefault="00593F41" w:rsidP="00593F41">
      <w:pPr>
        <w:spacing w:line="360" w:lineRule="auto"/>
        <w:jc w:val="both"/>
        <w:rPr>
          <w:rFonts w:ascii="Comic Sans MS" w:hAnsi="Comic Sans MS"/>
          <w:b/>
        </w:rPr>
      </w:pPr>
      <w:r w:rsidRPr="00593F41">
        <w:rPr>
          <w:rFonts w:ascii="Comic Sans MS" w:hAnsi="Comic Sans MS"/>
          <w:vertAlign w:val="superscript"/>
        </w:rPr>
        <w:t xml:space="preserve"> </w:t>
      </w:r>
      <w:r w:rsidRPr="00593F41">
        <w:rPr>
          <w:rFonts w:ascii="Comic Sans MS" w:hAnsi="Comic Sans MS"/>
        </w:rPr>
        <w:t xml:space="preserve">Este termo de referência tem em vista que a urgência prevista não poderá se sobrepor ao princípio da economicidade, que promove resultados satisfatórios com o menor custo possível. </w:t>
      </w:r>
    </w:p>
    <w:p w:rsidR="00593F41" w:rsidRPr="00593F41" w:rsidRDefault="00593F41" w:rsidP="00593F41">
      <w:pPr>
        <w:spacing w:line="360" w:lineRule="auto"/>
        <w:jc w:val="both"/>
        <w:rPr>
          <w:rFonts w:ascii="Comic Sans MS" w:hAnsi="Comic Sans MS"/>
          <w:b/>
        </w:rPr>
      </w:pPr>
    </w:p>
    <w:p w:rsidR="00593F41" w:rsidRPr="00593F41" w:rsidRDefault="00593F41" w:rsidP="00593F41">
      <w:pPr>
        <w:spacing w:line="360" w:lineRule="auto"/>
        <w:jc w:val="both"/>
        <w:rPr>
          <w:rFonts w:ascii="Comic Sans MS" w:hAnsi="Comic Sans MS"/>
          <w:b/>
        </w:rPr>
      </w:pPr>
      <w:r w:rsidRPr="00593F41">
        <w:rPr>
          <w:rFonts w:ascii="Comic Sans MS" w:hAnsi="Comic Sans MS"/>
          <w:b/>
        </w:rPr>
        <w:t>4-  FORMA DE FORNECIMENTO DOS INSUMOS</w:t>
      </w:r>
    </w:p>
    <w:p w:rsidR="00593F41" w:rsidRPr="00593F41" w:rsidRDefault="00593F41" w:rsidP="00593F41">
      <w:pPr>
        <w:spacing w:line="360" w:lineRule="auto"/>
        <w:jc w:val="both"/>
        <w:rPr>
          <w:rFonts w:ascii="Comic Sans MS" w:hAnsi="Comic Sans MS"/>
        </w:rPr>
      </w:pPr>
      <w:r w:rsidRPr="00593F41">
        <w:rPr>
          <w:rFonts w:ascii="Comic Sans MS" w:hAnsi="Comic Sans MS"/>
          <w:b/>
        </w:rPr>
        <w:t xml:space="preserve">4.1- </w:t>
      </w:r>
      <w:r w:rsidRPr="00593F41">
        <w:rPr>
          <w:rFonts w:ascii="Comic Sans MS" w:hAnsi="Comic Sans MS"/>
        </w:rPr>
        <w:t>Os itens deverão ter garantia mínima de 12 (doze) meses, prevalecendo o prazo de validade fixada pelo fabricante ou fornecedor.</w:t>
      </w:r>
    </w:p>
    <w:p w:rsidR="00593F41" w:rsidRPr="00593F41" w:rsidRDefault="00593F41" w:rsidP="00593F41">
      <w:pPr>
        <w:spacing w:line="360" w:lineRule="auto"/>
        <w:jc w:val="both"/>
        <w:rPr>
          <w:rFonts w:ascii="Comic Sans MS" w:hAnsi="Comic Sans MS"/>
        </w:rPr>
      </w:pPr>
      <w:r w:rsidRPr="00593F41">
        <w:rPr>
          <w:rFonts w:ascii="Comic Sans MS" w:hAnsi="Comic Sans MS"/>
          <w:b/>
        </w:rPr>
        <w:t xml:space="preserve">4.2- </w:t>
      </w:r>
      <w:r w:rsidRPr="00593F41">
        <w:rPr>
          <w:rFonts w:ascii="Comic Sans MS" w:hAnsi="Comic Sans MS"/>
        </w:rPr>
        <w:t xml:space="preserve"> O objeto do presente termo de referência terá prazo para entrega não superior a 7 (sete) dias úteis após recebimento da nota de empenho.</w:t>
      </w:r>
    </w:p>
    <w:p w:rsidR="00593F41" w:rsidRPr="00593F41" w:rsidRDefault="00593F41" w:rsidP="00593F41">
      <w:pPr>
        <w:spacing w:line="360" w:lineRule="auto"/>
        <w:jc w:val="both"/>
        <w:rPr>
          <w:rFonts w:ascii="Comic Sans MS" w:hAnsi="Comic Sans MS"/>
        </w:rPr>
      </w:pPr>
      <w:r w:rsidRPr="00593F41">
        <w:rPr>
          <w:rFonts w:ascii="Comic Sans MS" w:hAnsi="Comic Sans MS"/>
          <w:b/>
        </w:rPr>
        <w:lastRenderedPageBreak/>
        <w:t>4.3-</w:t>
      </w:r>
      <w:r w:rsidRPr="00593F41">
        <w:rPr>
          <w:rFonts w:ascii="Comic Sans MS" w:hAnsi="Comic Sans MS"/>
        </w:rPr>
        <w:t xml:space="preserve"> O não cumprimento do disposto no item do presente termo acarretará a anulação do empenho bem como a aplicação das penalidades previstas no edital e a convocação do fornecedor subsequente considerando a ordem de classificação do certame. </w:t>
      </w:r>
    </w:p>
    <w:p w:rsidR="00593F41" w:rsidRPr="00593F41" w:rsidRDefault="00593F41" w:rsidP="00593F41">
      <w:pPr>
        <w:spacing w:line="360" w:lineRule="auto"/>
        <w:jc w:val="both"/>
        <w:rPr>
          <w:rFonts w:ascii="Comic Sans MS" w:hAnsi="Comic Sans MS"/>
        </w:rPr>
      </w:pPr>
      <w:r w:rsidRPr="00593F41">
        <w:rPr>
          <w:rFonts w:ascii="Comic Sans MS" w:hAnsi="Comic Sans MS"/>
          <w:b/>
        </w:rPr>
        <w:t>4.4-</w:t>
      </w:r>
      <w:r w:rsidRPr="00593F41">
        <w:rPr>
          <w:rFonts w:ascii="Comic Sans MS" w:hAnsi="Comic Sans MS"/>
        </w:rPr>
        <w:t xml:space="preserve"> A Coordenação de Saúde Mental rejeitará, no todo ou em parte, o fornecimento executado em desacordo com os termos acima elencados.</w:t>
      </w:r>
    </w:p>
    <w:p w:rsidR="00593F41" w:rsidRPr="00593F41" w:rsidRDefault="00593F41" w:rsidP="00593F41">
      <w:pPr>
        <w:spacing w:line="360" w:lineRule="auto"/>
        <w:jc w:val="both"/>
        <w:rPr>
          <w:rFonts w:ascii="Comic Sans MS" w:hAnsi="Comic Sans MS"/>
          <w:b/>
        </w:rPr>
      </w:pPr>
    </w:p>
    <w:p w:rsidR="00593F41" w:rsidRPr="00593F41" w:rsidRDefault="00593F41" w:rsidP="00593F41">
      <w:pPr>
        <w:spacing w:line="360" w:lineRule="auto"/>
        <w:jc w:val="both"/>
        <w:rPr>
          <w:rFonts w:ascii="Comic Sans MS" w:hAnsi="Comic Sans MS"/>
          <w:b/>
        </w:rPr>
      </w:pPr>
      <w:r w:rsidRPr="00593F41">
        <w:rPr>
          <w:rFonts w:ascii="Comic Sans MS" w:hAnsi="Comic Sans MS"/>
          <w:b/>
        </w:rPr>
        <w:t>5-  OBRIGAÇÕES DA CONTRATADA</w:t>
      </w:r>
    </w:p>
    <w:p w:rsidR="00593F41" w:rsidRPr="00593F41" w:rsidRDefault="00593F41" w:rsidP="00593F41">
      <w:pPr>
        <w:spacing w:line="360" w:lineRule="auto"/>
        <w:jc w:val="both"/>
        <w:rPr>
          <w:rFonts w:ascii="Comic Sans MS" w:hAnsi="Comic Sans MS"/>
        </w:rPr>
      </w:pPr>
      <w:r w:rsidRPr="00593F41">
        <w:rPr>
          <w:rFonts w:ascii="Comic Sans MS" w:hAnsi="Comic Sans MS"/>
          <w:b/>
        </w:rPr>
        <w:t>5.1-</w:t>
      </w:r>
      <w:r w:rsidRPr="00593F41">
        <w:rPr>
          <w:rFonts w:ascii="Comic Sans MS" w:hAnsi="Comic Sans MS"/>
        </w:rPr>
        <w:t xml:space="preserve"> A Contratada obriga-se a:</w:t>
      </w:r>
    </w:p>
    <w:p w:rsidR="00593F41" w:rsidRPr="00593F41" w:rsidRDefault="00593F41" w:rsidP="00593F41">
      <w:pPr>
        <w:spacing w:line="360" w:lineRule="auto"/>
        <w:jc w:val="both"/>
        <w:rPr>
          <w:rFonts w:ascii="Comic Sans MS" w:hAnsi="Comic Sans MS"/>
        </w:rPr>
      </w:pPr>
      <w:r w:rsidRPr="00593F41">
        <w:rPr>
          <w:rFonts w:ascii="Comic Sans MS" w:hAnsi="Comic Sans MS"/>
          <w:b/>
        </w:rPr>
        <w:t>5.1.1-</w:t>
      </w:r>
      <w:r w:rsidRPr="00593F41">
        <w:rPr>
          <w:rFonts w:ascii="Comic Sans MS" w:hAnsi="Comic Sans MS"/>
        </w:rPr>
        <w:t xml:space="preserve"> Efetuar a entrega dos itens adquiridos em perfeitas condições, no prazo e locais indicados pela Secretaria Municipal de Saúde de Vassouras, em estrita observância das especificações do termo e da proposta, acompanhado da respectiva nota fiscal constando detalhadamente os itens fornecidos;</w:t>
      </w:r>
    </w:p>
    <w:p w:rsidR="00593F41" w:rsidRPr="00593F41" w:rsidRDefault="00593F41" w:rsidP="00593F41">
      <w:pPr>
        <w:spacing w:line="360" w:lineRule="auto"/>
        <w:jc w:val="both"/>
        <w:rPr>
          <w:rFonts w:ascii="Comic Sans MS" w:hAnsi="Comic Sans MS"/>
        </w:rPr>
      </w:pPr>
      <w:r w:rsidRPr="00593F41">
        <w:rPr>
          <w:rFonts w:ascii="Comic Sans MS" w:hAnsi="Comic Sans MS"/>
          <w:b/>
        </w:rPr>
        <w:t>5.1.2-</w:t>
      </w:r>
      <w:r w:rsidRPr="00593F41">
        <w:rPr>
          <w:rFonts w:ascii="Comic Sans MS" w:hAnsi="Comic Sans MS"/>
        </w:rPr>
        <w:t xml:space="preserve"> Responsabilizar-se pelos vícios e danos decorrentes dos produtos, de acordo com os artigos 12, 13, 18 e 26, do Código de Defesa do Consumidor (Lei nº 8.078, de 1990);</w:t>
      </w:r>
    </w:p>
    <w:p w:rsidR="00593F41" w:rsidRPr="00593F41" w:rsidRDefault="00593F41" w:rsidP="00593F41">
      <w:pPr>
        <w:spacing w:line="360" w:lineRule="auto"/>
        <w:jc w:val="both"/>
        <w:rPr>
          <w:rFonts w:ascii="Comic Sans MS" w:hAnsi="Comic Sans MS"/>
        </w:rPr>
      </w:pPr>
      <w:r w:rsidRPr="00593F41">
        <w:rPr>
          <w:rFonts w:ascii="Comic Sans MS" w:hAnsi="Comic Sans MS"/>
          <w:b/>
        </w:rPr>
        <w:t>5.1.2.1-</w:t>
      </w:r>
      <w:r w:rsidRPr="00593F41">
        <w:rPr>
          <w:rFonts w:ascii="Comic Sans MS" w:hAnsi="Comic Sans MS"/>
        </w:rPr>
        <w:t>O dever previsto no subitem anterior implica na obrigação de, a critério da Administração, substituir, reparar, corrigir, remover, ou reconstruir, às suas expensas, no prazo máximo de 10 (dez) dias corridos, o produto com avarias ou defeitos ou impróprios para o consumo;</w:t>
      </w:r>
    </w:p>
    <w:p w:rsidR="00593F41" w:rsidRPr="00593F41" w:rsidRDefault="00593F41" w:rsidP="00593F41">
      <w:pPr>
        <w:spacing w:line="360" w:lineRule="auto"/>
        <w:jc w:val="both"/>
        <w:rPr>
          <w:rFonts w:ascii="Comic Sans MS" w:hAnsi="Comic Sans MS"/>
        </w:rPr>
      </w:pPr>
      <w:r w:rsidRPr="00593F41">
        <w:rPr>
          <w:rFonts w:ascii="Comic Sans MS" w:hAnsi="Comic Sans MS"/>
          <w:b/>
        </w:rPr>
        <w:t>5.1.3-</w:t>
      </w:r>
      <w:r w:rsidRPr="00593F41">
        <w:rPr>
          <w:rFonts w:ascii="Comic Sans MS" w:hAnsi="Comic Sans MS"/>
        </w:rPr>
        <w:t xml:space="preserve"> Atender prontamente a quaisquer exigências da Coordenação de Saúde Mental, inerentes ao objeto da presente solicitação de compra;</w:t>
      </w:r>
    </w:p>
    <w:p w:rsidR="00593F41" w:rsidRPr="00593F41" w:rsidRDefault="00593F41" w:rsidP="00593F41">
      <w:pPr>
        <w:spacing w:line="360" w:lineRule="auto"/>
        <w:jc w:val="both"/>
        <w:rPr>
          <w:rFonts w:ascii="Comic Sans MS" w:hAnsi="Comic Sans MS"/>
        </w:rPr>
      </w:pPr>
      <w:r w:rsidRPr="00593F41">
        <w:rPr>
          <w:rFonts w:ascii="Comic Sans MS" w:hAnsi="Comic Sans MS"/>
          <w:b/>
        </w:rPr>
        <w:t>5.1.4-</w:t>
      </w:r>
      <w:r w:rsidRPr="00593F41">
        <w:rPr>
          <w:rFonts w:ascii="Comic Sans MS" w:hAnsi="Comic Sans MS"/>
        </w:rPr>
        <w:t xml:space="preserve"> Comunicar à Coordenação de Saúde Mental, no prazo máximo de 72 (setenta e duas) horas que antecede a data da entrega, os motivos que impossibilitem o cumprimento do prazo previsto, com a devida comprovação;</w:t>
      </w:r>
    </w:p>
    <w:p w:rsidR="00593F41" w:rsidRPr="00593F41" w:rsidRDefault="00593F41" w:rsidP="00593F41">
      <w:pPr>
        <w:spacing w:line="360" w:lineRule="auto"/>
        <w:jc w:val="both"/>
        <w:rPr>
          <w:rFonts w:ascii="Comic Sans MS" w:hAnsi="Comic Sans MS"/>
        </w:rPr>
      </w:pPr>
      <w:r w:rsidRPr="00593F41">
        <w:rPr>
          <w:rFonts w:ascii="Comic Sans MS" w:hAnsi="Comic Sans MS"/>
          <w:b/>
        </w:rPr>
        <w:t>5.1.</w:t>
      </w:r>
      <w:r w:rsidR="002A445D">
        <w:rPr>
          <w:rFonts w:ascii="Comic Sans MS" w:hAnsi="Comic Sans MS"/>
          <w:b/>
        </w:rPr>
        <w:t>5</w:t>
      </w:r>
      <w:r w:rsidRPr="00593F41">
        <w:rPr>
          <w:rFonts w:ascii="Comic Sans MS" w:hAnsi="Comic Sans MS"/>
          <w:b/>
        </w:rPr>
        <w:t>-</w:t>
      </w:r>
      <w:r w:rsidRPr="00593F41">
        <w:rPr>
          <w:rFonts w:ascii="Comic Sans MS" w:hAnsi="Comic Sans MS"/>
        </w:rPr>
        <w:t xml:space="preserve"> Não transferir a terceiros, por qualquer forma, nem mesmo parcialmente, as obrigações assumidas, nem subcontratar qualquer das prestações a que está obrigada, exceto nas condições autorizadas no TERMO DE REFERÊNCIA ou na minuta de contrato;</w:t>
      </w:r>
    </w:p>
    <w:p w:rsidR="00593F41" w:rsidRPr="00593F41" w:rsidRDefault="00593F41" w:rsidP="00593F41">
      <w:pPr>
        <w:spacing w:line="360" w:lineRule="auto"/>
        <w:jc w:val="both"/>
        <w:rPr>
          <w:rFonts w:ascii="Comic Sans MS" w:hAnsi="Comic Sans MS"/>
        </w:rPr>
      </w:pPr>
      <w:r w:rsidRPr="00593F41">
        <w:rPr>
          <w:rFonts w:ascii="Comic Sans MS" w:hAnsi="Comic Sans MS"/>
          <w:b/>
        </w:rPr>
        <w:t>5.1.</w:t>
      </w:r>
      <w:r w:rsidR="002A445D">
        <w:rPr>
          <w:rFonts w:ascii="Comic Sans MS" w:hAnsi="Comic Sans MS"/>
          <w:b/>
        </w:rPr>
        <w:t>6</w:t>
      </w:r>
      <w:r w:rsidRPr="00593F41">
        <w:rPr>
          <w:rFonts w:ascii="Comic Sans MS" w:hAnsi="Comic Sans MS"/>
          <w:b/>
        </w:rPr>
        <w:t>-</w:t>
      </w:r>
      <w:r w:rsidRPr="00593F41">
        <w:rPr>
          <w:rFonts w:ascii="Comic Sans MS" w:hAnsi="Comic Sans MS"/>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593F41" w:rsidRPr="00593F41" w:rsidRDefault="00593F41" w:rsidP="00593F41">
      <w:pPr>
        <w:spacing w:line="360" w:lineRule="auto"/>
        <w:jc w:val="both"/>
        <w:rPr>
          <w:rFonts w:ascii="Comic Sans MS" w:hAnsi="Comic Sans MS"/>
        </w:rPr>
      </w:pPr>
      <w:r w:rsidRPr="00593F41">
        <w:rPr>
          <w:rFonts w:ascii="Comic Sans MS" w:hAnsi="Comic Sans MS"/>
          <w:b/>
        </w:rPr>
        <w:t>5.1.</w:t>
      </w:r>
      <w:r w:rsidR="002A445D">
        <w:rPr>
          <w:rFonts w:ascii="Comic Sans MS" w:hAnsi="Comic Sans MS"/>
          <w:b/>
        </w:rPr>
        <w:t>7</w:t>
      </w:r>
      <w:r w:rsidRPr="00593F41">
        <w:rPr>
          <w:rFonts w:ascii="Comic Sans MS" w:hAnsi="Comic Sans MS"/>
          <w:b/>
        </w:rPr>
        <w:t>-</w:t>
      </w:r>
      <w:r w:rsidRPr="00593F41">
        <w:rPr>
          <w:rFonts w:ascii="Comic Sans MS" w:hAnsi="Comic Sans MS"/>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rsidR="00593F41" w:rsidRPr="00593F41" w:rsidRDefault="00593F41" w:rsidP="00593F41">
      <w:pPr>
        <w:spacing w:line="360" w:lineRule="auto"/>
        <w:jc w:val="both"/>
        <w:rPr>
          <w:rFonts w:ascii="Comic Sans MS" w:hAnsi="Comic Sans MS"/>
          <w:b/>
        </w:rPr>
      </w:pPr>
    </w:p>
    <w:p w:rsidR="00593F41" w:rsidRPr="00593F41" w:rsidRDefault="00593F41" w:rsidP="00593F41">
      <w:pPr>
        <w:spacing w:line="360" w:lineRule="auto"/>
        <w:jc w:val="both"/>
        <w:rPr>
          <w:rFonts w:ascii="Comic Sans MS" w:hAnsi="Comic Sans MS"/>
          <w:b/>
        </w:rPr>
      </w:pPr>
      <w:r w:rsidRPr="00593F41">
        <w:rPr>
          <w:rFonts w:ascii="Comic Sans MS" w:hAnsi="Comic Sans MS"/>
          <w:b/>
        </w:rPr>
        <w:t>6-  OBRIGAÇÕES DA CONTRATANTE</w:t>
      </w:r>
    </w:p>
    <w:p w:rsidR="00593F41" w:rsidRPr="00593F41" w:rsidRDefault="00593F41" w:rsidP="00593F41">
      <w:pPr>
        <w:spacing w:line="360" w:lineRule="auto"/>
        <w:jc w:val="both"/>
        <w:rPr>
          <w:rFonts w:ascii="Comic Sans MS" w:hAnsi="Comic Sans MS"/>
        </w:rPr>
      </w:pPr>
      <w:r w:rsidRPr="00593F41">
        <w:rPr>
          <w:rFonts w:ascii="Comic Sans MS" w:hAnsi="Comic Sans MS"/>
          <w:b/>
        </w:rPr>
        <w:lastRenderedPageBreak/>
        <w:t>6.1-</w:t>
      </w:r>
      <w:r w:rsidRPr="00593F41">
        <w:rPr>
          <w:rFonts w:ascii="Comic Sans MS" w:hAnsi="Comic Sans MS"/>
        </w:rPr>
        <w:tab/>
        <w:t>A Contratante obriga-se a:</w:t>
      </w:r>
    </w:p>
    <w:p w:rsidR="00593F41" w:rsidRPr="00593F41" w:rsidRDefault="00593F41" w:rsidP="00593F41">
      <w:pPr>
        <w:spacing w:line="360" w:lineRule="auto"/>
        <w:jc w:val="both"/>
        <w:rPr>
          <w:rFonts w:ascii="Comic Sans MS" w:hAnsi="Comic Sans MS"/>
        </w:rPr>
      </w:pPr>
      <w:r w:rsidRPr="00593F41">
        <w:rPr>
          <w:rFonts w:ascii="Comic Sans MS" w:hAnsi="Comic Sans MS"/>
          <w:b/>
        </w:rPr>
        <w:t>6.1.1-</w:t>
      </w:r>
      <w:r w:rsidRPr="00593F41">
        <w:rPr>
          <w:rFonts w:ascii="Comic Sans MS" w:hAnsi="Comic Sans MS"/>
        </w:rPr>
        <w:tab/>
        <w:t>Receber provisoriamente o material, disponibilizando local, data e horário;</w:t>
      </w:r>
    </w:p>
    <w:p w:rsidR="00593F41" w:rsidRPr="00593F41" w:rsidRDefault="00593F41" w:rsidP="00593F41">
      <w:pPr>
        <w:spacing w:line="360" w:lineRule="auto"/>
        <w:jc w:val="both"/>
        <w:rPr>
          <w:rFonts w:ascii="Comic Sans MS" w:hAnsi="Comic Sans MS"/>
        </w:rPr>
      </w:pPr>
      <w:r w:rsidRPr="00593F41">
        <w:rPr>
          <w:rFonts w:ascii="Comic Sans MS" w:hAnsi="Comic Sans MS"/>
          <w:b/>
        </w:rPr>
        <w:t>6.1.2-</w:t>
      </w:r>
      <w:r w:rsidRPr="00593F41">
        <w:rPr>
          <w:rFonts w:ascii="Comic Sans MS" w:hAnsi="Comic Sans MS"/>
        </w:rPr>
        <w:tab/>
        <w:t xml:space="preserve">Verificar minuciosamente, no prazo fixado, a conformidade dos itens provisoriamente com as especificações constantes do termo e da proposta, para fins de aceitação e recebimento definitivos; </w:t>
      </w:r>
    </w:p>
    <w:p w:rsidR="00593F41" w:rsidRPr="00593F41" w:rsidRDefault="00593F41" w:rsidP="00593F41">
      <w:pPr>
        <w:spacing w:line="360" w:lineRule="auto"/>
        <w:jc w:val="both"/>
        <w:rPr>
          <w:rFonts w:ascii="Comic Sans MS" w:hAnsi="Comic Sans MS"/>
        </w:rPr>
      </w:pPr>
      <w:r w:rsidRPr="00593F41">
        <w:rPr>
          <w:rFonts w:ascii="Comic Sans MS" w:hAnsi="Comic Sans MS"/>
          <w:b/>
        </w:rPr>
        <w:t>6.1.3-</w:t>
      </w:r>
      <w:r w:rsidRPr="00593F41">
        <w:rPr>
          <w:rFonts w:ascii="Comic Sans MS" w:hAnsi="Comic Sans MS"/>
        </w:rPr>
        <w:tab/>
        <w:t>Acompanhar e fiscalizar o cumprimento das obrigações da contratada, através de servidor especialmente designado;</w:t>
      </w:r>
    </w:p>
    <w:p w:rsidR="00593F41" w:rsidRPr="00593F41" w:rsidRDefault="00593F41" w:rsidP="00593F41">
      <w:pPr>
        <w:spacing w:line="360" w:lineRule="auto"/>
        <w:jc w:val="both"/>
        <w:rPr>
          <w:rFonts w:ascii="Comic Sans MS" w:hAnsi="Comic Sans MS"/>
        </w:rPr>
      </w:pPr>
      <w:r w:rsidRPr="00593F41">
        <w:rPr>
          <w:rFonts w:ascii="Comic Sans MS" w:hAnsi="Comic Sans MS"/>
          <w:b/>
        </w:rPr>
        <w:t>6.1.4-</w:t>
      </w:r>
      <w:r w:rsidRPr="00593F41">
        <w:rPr>
          <w:rFonts w:ascii="Comic Sans MS" w:hAnsi="Comic Sans MS"/>
        </w:rPr>
        <w:tab/>
        <w:t>Efetuar o pagamento no prazo previsto.</w:t>
      </w:r>
    </w:p>
    <w:p w:rsidR="00593F41" w:rsidRPr="00593F41" w:rsidRDefault="00593F41" w:rsidP="00593F41">
      <w:pPr>
        <w:spacing w:line="360" w:lineRule="auto"/>
        <w:jc w:val="both"/>
        <w:rPr>
          <w:rFonts w:ascii="Comic Sans MS" w:hAnsi="Comic Sans MS"/>
        </w:rPr>
      </w:pPr>
    </w:p>
    <w:p w:rsidR="00593F41" w:rsidRPr="00593F41" w:rsidRDefault="00593F41" w:rsidP="00593F41">
      <w:pPr>
        <w:spacing w:line="360" w:lineRule="auto"/>
        <w:jc w:val="both"/>
        <w:rPr>
          <w:rFonts w:ascii="Comic Sans MS" w:hAnsi="Comic Sans MS"/>
          <w:b/>
        </w:rPr>
      </w:pPr>
      <w:r w:rsidRPr="00593F41">
        <w:rPr>
          <w:rFonts w:ascii="Comic Sans MS" w:hAnsi="Comic Sans MS"/>
          <w:b/>
        </w:rPr>
        <w:t>7-  MEDIDAS ACAUTELADORAS</w:t>
      </w:r>
    </w:p>
    <w:p w:rsidR="00593F41" w:rsidRPr="00593F41" w:rsidRDefault="00593F41" w:rsidP="00593F41">
      <w:pPr>
        <w:spacing w:line="360" w:lineRule="auto"/>
        <w:jc w:val="both"/>
        <w:rPr>
          <w:rFonts w:ascii="Comic Sans MS" w:hAnsi="Comic Sans MS"/>
        </w:rPr>
      </w:pPr>
      <w:r w:rsidRPr="00593F41">
        <w:rPr>
          <w:rFonts w:ascii="Comic Sans MS" w:hAnsi="Comic Sans MS"/>
          <w:b/>
        </w:rPr>
        <w:t>7.1-</w:t>
      </w:r>
      <w:r w:rsidRPr="00593F41">
        <w:rPr>
          <w:rFonts w:ascii="Comic Sans MS" w:hAnsi="Comic Sans MS"/>
        </w:rPr>
        <w:t xml:space="preserve"> </w:t>
      </w:r>
      <w:r w:rsidR="002A445D">
        <w:rPr>
          <w:rFonts w:ascii="Comic Sans MS" w:hAnsi="Comic Sans MS"/>
        </w:rPr>
        <w:t>A</w:t>
      </w:r>
      <w:r w:rsidRPr="00593F41">
        <w:rPr>
          <w:rFonts w:ascii="Comic Sans MS" w:hAnsi="Comic Sans MS"/>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93F41" w:rsidRPr="00593F41" w:rsidRDefault="00593F41" w:rsidP="00593F41">
      <w:pPr>
        <w:spacing w:line="360" w:lineRule="auto"/>
        <w:jc w:val="both"/>
        <w:rPr>
          <w:rFonts w:ascii="Comic Sans MS" w:hAnsi="Comic Sans MS"/>
          <w:b/>
        </w:rPr>
      </w:pPr>
    </w:p>
    <w:p w:rsidR="00593F41" w:rsidRPr="00593F41" w:rsidRDefault="00593F41" w:rsidP="00593F41">
      <w:pPr>
        <w:spacing w:line="360" w:lineRule="auto"/>
        <w:jc w:val="both"/>
        <w:rPr>
          <w:rFonts w:ascii="Comic Sans MS" w:hAnsi="Comic Sans MS"/>
          <w:b/>
        </w:rPr>
      </w:pPr>
      <w:r w:rsidRPr="00593F41">
        <w:rPr>
          <w:rFonts w:ascii="Comic Sans MS" w:hAnsi="Comic Sans MS"/>
          <w:b/>
        </w:rPr>
        <w:t>8-  CONTROLE DA EXECUÇÃO</w:t>
      </w:r>
    </w:p>
    <w:p w:rsidR="00593F41" w:rsidRPr="00593F41" w:rsidRDefault="00593F41" w:rsidP="00593F41">
      <w:pPr>
        <w:spacing w:line="360" w:lineRule="auto"/>
        <w:jc w:val="both"/>
        <w:rPr>
          <w:rFonts w:ascii="Comic Sans MS" w:hAnsi="Comic Sans MS"/>
        </w:rPr>
      </w:pPr>
      <w:r w:rsidRPr="00593F41">
        <w:rPr>
          <w:rFonts w:ascii="Comic Sans MS" w:hAnsi="Comic Sans MS"/>
          <w:b/>
        </w:rPr>
        <w:t>8.1-</w:t>
      </w:r>
      <w:r w:rsidRPr="00593F41">
        <w:rPr>
          <w:rFonts w:ascii="Comic Sans MS" w:hAnsi="Comic Sans MS"/>
        </w:rPr>
        <w:t xml:space="preserve"> A fiscalização da contratação será exercida pela Coordenação de Saúde Mental, na pessoa da Coordenadora do referido serviço, a qual competirá dirimir as dúvidas que surgirem no curso da execução do contrato. </w:t>
      </w:r>
    </w:p>
    <w:p w:rsidR="00593F41" w:rsidRPr="00593F41" w:rsidRDefault="00593F41" w:rsidP="00593F41">
      <w:pPr>
        <w:spacing w:line="360" w:lineRule="auto"/>
        <w:jc w:val="both"/>
        <w:rPr>
          <w:rFonts w:ascii="Comic Sans MS" w:hAnsi="Comic Sans MS"/>
        </w:rPr>
      </w:pPr>
      <w:r w:rsidRPr="00593F41">
        <w:rPr>
          <w:rFonts w:ascii="Comic Sans MS" w:hAnsi="Comic Sans MS"/>
          <w:b/>
        </w:rPr>
        <w:t>8.2-</w:t>
      </w:r>
      <w:r w:rsidRPr="00593F41">
        <w:rPr>
          <w:rFonts w:ascii="Comic Sans MS" w:hAnsi="Comic Sans MS"/>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9D1CFE" w:rsidRPr="00593F41">
        <w:rPr>
          <w:rFonts w:ascii="Comic Sans MS" w:hAnsi="Comic Sans MS"/>
        </w:rPr>
        <w:t>corresponsabilidade</w:t>
      </w:r>
      <w:r w:rsidRPr="00593F41">
        <w:rPr>
          <w:rFonts w:ascii="Comic Sans MS" w:hAnsi="Comic Sans MS"/>
        </w:rPr>
        <w:t xml:space="preserve"> da Administração ou de seus agentes e prepostos, de conformidade com o art. 70 da Lei nº 8.666, de 1993.</w:t>
      </w:r>
    </w:p>
    <w:p w:rsidR="00593F41" w:rsidRPr="00593F41" w:rsidRDefault="00593F41" w:rsidP="00593F41">
      <w:pPr>
        <w:spacing w:line="360" w:lineRule="auto"/>
        <w:jc w:val="both"/>
        <w:rPr>
          <w:rFonts w:ascii="Comic Sans MS" w:hAnsi="Comic Sans MS"/>
        </w:rPr>
      </w:pPr>
      <w:r w:rsidRPr="00593F41">
        <w:rPr>
          <w:rFonts w:ascii="Comic Sans MS" w:hAnsi="Comic Sans MS"/>
          <w:b/>
        </w:rPr>
        <w:t>8.3-</w:t>
      </w:r>
      <w:r w:rsidRPr="00593F41">
        <w:rPr>
          <w:rFonts w:ascii="Comic Sans MS" w:hAnsi="Comic Sans MS"/>
        </w:rPr>
        <w:t xml:space="preserve"> A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93F41" w:rsidRPr="00593F41" w:rsidRDefault="00593F41" w:rsidP="00593F41">
      <w:pPr>
        <w:spacing w:line="360" w:lineRule="auto"/>
        <w:jc w:val="center"/>
        <w:rPr>
          <w:rFonts w:ascii="Comic Sans MS" w:hAnsi="Comic Sans MS"/>
          <w:b/>
        </w:rPr>
      </w:pPr>
      <w:r w:rsidRPr="00593F41">
        <w:rPr>
          <w:rFonts w:ascii="Comic Sans MS" w:hAnsi="Comic Sans MS"/>
          <w:b/>
        </w:rPr>
        <w:t>Vassouras, 31 de janeiro de 2020.</w:t>
      </w:r>
    </w:p>
    <w:p w:rsidR="00593F41" w:rsidRPr="00593F41" w:rsidRDefault="00593F41" w:rsidP="00593F41">
      <w:pPr>
        <w:pStyle w:val="SemEspaamento"/>
        <w:jc w:val="center"/>
        <w:rPr>
          <w:rFonts w:ascii="Comic Sans MS" w:hAnsi="Comic Sans MS"/>
        </w:rPr>
      </w:pPr>
      <w:r w:rsidRPr="00593F41">
        <w:rPr>
          <w:rFonts w:ascii="Comic Sans MS" w:hAnsi="Comic Sans MS"/>
        </w:rPr>
        <w:t>Atenciosamente,</w:t>
      </w:r>
    </w:p>
    <w:p w:rsidR="00593F41" w:rsidRPr="00593F41" w:rsidRDefault="00593F41" w:rsidP="00593F41">
      <w:pPr>
        <w:pStyle w:val="SemEspaamento"/>
        <w:jc w:val="center"/>
        <w:rPr>
          <w:rFonts w:ascii="Comic Sans MS" w:hAnsi="Comic Sans MS"/>
        </w:rPr>
      </w:pPr>
    </w:p>
    <w:p w:rsidR="00593F41" w:rsidRPr="00593F41" w:rsidRDefault="00593F41" w:rsidP="00593F41">
      <w:pPr>
        <w:pStyle w:val="SemEspaamento"/>
        <w:jc w:val="center"/>
        <w:rPr>
          <w:rFonts w:ascii="Comic Sans MS" w:hAnsi="Comic Sans MS"/>
        </w:rPr>
      </w:pPr>
    </w:p>
    <w:p w:rsidR="00593F41" w:rsidRPr="00593F41" w:rsidRDefault="00593F41" w:rsidP="00593F41">
      <w:pPr>
        <w:spacing w:after="200"/>
        <w:contextualSpacing/>
        <w:jc w:val="center"/>
        <w:rPr>
          <w:rFonts w:ascii="Comic Sans MS" w:hAnsi="Comic Sans MS"/>
          <w:b/>
          <w:lang w:eastAsia="en-US"/>
        </w:rPr>
      </w:pPr>
      <w:r w:rsidRPr="00593F41">
        <w:rPr>
          <w:rFonts w:ascii="Comic Sans MS" w:hAnsi="Comic Sans MS"/>
          <w:b/>
          <w:lang w:eastAsia="en-US"/>
        </w:rPr>
        <w:t>Andrea Pereira dos Santos</w:t>
      </w:r>
    </w:p>
    <w:p w:rsidR="00593F41" w:rsidRPr="00593F41" w:rsidRDefault="00593F41" w:rsidP="00593F41">
      <w:pPr>
        <w:spacing w:after="200"/>
        <w:contextualSpacing/>
        <w:jc w:val="center"/>
        <w:rPr>
          <w:rFonts w:ascii="Comic Sans MS" w:hAnsi="Comic Sans MS"/>
          <w:b/>
          <w:lang w:eastAsia="en-US"/>
        </w:rPr>
      </w:pPr>
      <w:r w:rsidRPr="00593F41">
        <w:rPr>
          <w:rFonts w:ascii="Comic Sans MS" w:hAnsi="Comic Sans MS"/>
          <w:b/>
          <w:lang w:eastAsia="en-US"/>
        </w:rPr>
        <w:t>Coordenadora de Saúde Mental</w:t>
      </w:r>
    </w:p>
    <w:p w:rsidR="00593F41" w:rsidRPr="00593F41" w:rsidRDefault="00593F41" w:rsidP="00593F41">
      <w:pPr>
        <w:spacing w:after="200"/>
        <w:contextualSpacing/>
        <w:jc w:val="center"/>
        <w:rPr>
          <w:rFonts w:ascii="Comic Sans MS" w:hAnsi="Comic Sans MS"/>
          <w:b/>
          <w:lang w:eastAsia="en-US"/>
        </w:rPr>
      </w:pPr>
      <w:r w:rsidRPr="00593F41">
        <w:rPr>
          <w:rFonts w:ascii="Comic Sans MS" w:hAnsi="Comic Sans MS"/>
          <w:b/>
          <w:lang w:eastAsia="en-US"/>
        </w:rPr>
        <w:t>SMS/PMV</w:t>
      </w:r>
    </w:p>
    <w:p w:rsidR="00593F41" w:rsidRPr="00593F41" w:rsidRDefault="00593F41" w:rsidP="00593F41">
      <w:pPr>
        <w:pStyle w:val="SemEspaamento"/>
        <w:jc w:val="center"/>
        <w:rPr>
          <w:rFonts w:ascii="Comic Sans MS" w:hAnsi="Comic Sans MS"/>
          <w:b/>
        </w:rPr>
      </w:pPr>
    </w:p>
    <w:p w:rsidR="00593F41" w:rsidRPr="00593F41" w:rsidRDefault="00593F41" w:rsidP="00593F41">
      <w:pPr>
        <w:pStyle w:val="SemEspaamento"/>
        <w:jc w:val="center"/>
        <w:rPr>
          <w:rFonts w:ascii="Comic Sans MS" w:hAnsi="Comic Sans MS"/>
          <w:b/>
        </w:rPr>
      </w:pPr>
      <w:r w:rsidRPr="00593F41">
        <w:rPr>
          <w:rFonts w:ascii="Comic Sans MS" w:hAnsi="Comic Sans MS"/>
          <w:b/>
        </w:rPr>
        <w:lastRenderedPageBreak/>
        <w:t>ANEXO I - ELETRODOMÉSTICOS</w:t>
      </w:r>
    </w:p>
    <w:p w:rsidR="00593F41" w:rsidRPr="00593F41" w:rsidRDefault="00593F41" w:rsidP="00593F41">
      <w:pPr>
        <w:pStyle w:val="SemEspaamento"/>
        <w:jc w:val="center"/>
        <w:rPr>
          <w:rFonts w:ascii="Comic Sans MS" w:hAnsi="Comic Sans MS"/>
          <w:b/>
        </w:rPr>
      </w:pPr>
    </w:p>
    <w:p w:rsidR="00593F41" w:rsidRPr="00593F41" w:rsidRDefault="00593F41" w:rsidP="00593F41">
      <w:pPr>
        <w:tabs>
          <w:tab w:val="center" w:pos="4064"/>
          <w:tab w:val="left" w:pos="6847"/>
        </w:tabs>
        <w:ind w:right="944"/>
        <w:jc w:val="both"/>
        <w:rPr>
          <w:rFonts w:ascii="Comic Sans MS" w:hAnsi="Comic Sans MS"/>
          <w:b/>
        </w:rPr>
      </w:pPr>
      <w:r w:rsidRPr="00593F41">
        <w:rPr>
          <w:rFonts w:ascii="Comic Sans MS" w:hAnsi="Comic Sans MS"/>
          <w:b/>
        </w:rPr>
        <w:t xml:space="preserve">1- Tabela de </w:t>
      </w:r>
      <w:r w:rsidRPr="00593F41">
        <w:rPr>
          <w:rFonts w:ascii="Comic Sans MS" w:hAnsi="Comic Sans MS"/>
          <w:b/>
          <w:u w:val="single"/>
        </w:rPr>
        <w:t>Eletrodomésticos</w:t>
      </w:r>
      <w:r w:rsidRPr="00593F41">
        <w:rPr>
          <w:rFonts w:ascii="Comic Sans MS" w:hAnsi="Comic Sans MS"/>
          <w:b/>
        </w:rPr>
        <w:t xml:space="preserve"> com especificações e quantidades dos itens a serem comprados para implementação do novo Serviço de Residência Terapêutica:</w:t>
      </w:r>
    </w:p>
    <w:p w:rsidR="00593F41" w:rsidRPr="00593F41" w:rsidRDefault="00593F41" w:rsidP="00593F41">
      <w:pPr>
        <w:tabs>
          <w:tab w:val="center" w:pos="4064"/>
          <w:tab w:val="left" w:pos="6847"/>
        </w:tabs>
        <w:ind w:right="944"/>
        <w:jc w:val="both"/>
        <w:rPr>
          <w:rFonts w:ascii="Comic Sans MS" w:hAnsi="Comic Sans MS"/>
          <w:b/>
        </w:rPr>
      </w:pPr>
    </w:p>
    <w:tbl>
      <w:tblPr>
        <w:tblW w:w="10707" w:type="dxa"/>
        <w:jc w:val="center"/>
        <w:tblLayout w:type="fixed"/>
        <w:tblCellMar>
          <w:left w:w="70" w:type="dxa"/>
          <w:right w:w="70" w:type="dxa"/>
        </w:tblCellMar>
        <w:tblLook w:val="04A0" w:firstRow="1" w:lastRow="0" w:firstColumn="1" w:lastColumn="0" w:noHBand="0" w:noVBand="1"/>
      </w:tblPr>
      <w:tblGrid>
        <w:gridCol w:w="704"/>
        <w:gridCol w:w="6237"/>
        <w:gridCol w:w="1559"/>
        <w:gridCol w:w="931"/>
        <w:gridCol w:w="1276"/>
      </w:tblGrid>
      <w:tr w:rsidR="009D1CFE" w:rsidRPr="009D1CFE" w:rsidTr="00C8083B">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93F41" w:rsidRPr="009D1CFE" w:rsidRDefault="00593F41" w:rsidP="00593F41">
            <w:pPr>
              <w:jc w:val="center"/>
              <w:rPr>
                <w:rFonts w:ascii="Comic Sans MS" w:hAnsi="Comic Sans MS"/>
                <w:b/>
              </w:rPr>
            </w:pPr>
            <w:r w:rsidRPr="009D1CFE">
              <w:rPr>
                <w:rFonts w:ascii="Comic Sans MS" w:hAnsi="Comic Sans MS"/>
                <w:b/>
              </w:rPr>
              <w:t>ITEM</w:t>
            </w:r>
          </w:p>
        </w:tc>
        <w:tc>
          <w:tcPr>
            <w:tcW w:w="62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3F41" w:rsidRPr="009D1CFE" w:rsidRDefault="00593F41" w:rsidP="00593F41">
            <w:pPr>
              <w:jc w:val="center"/>
              <w:rPr>
                <w:rFonts w:ascii="Comic Sans MS" w:hAnsi="Comic Sans MS"/>
                <w:b/>
              </w:rPr>
            </w:pPr>
            <w:r w:rsidRPr="009D1CFE">
              <w:rPr>
                <w:rFonts w:ascii="Comic Sans MS" w:hAnsi="Comic Sans MS"/>
                <w:b/>
              </w:rPr>
              <w:t>DESCRIÇÃO/ESPECIFICAÇÃO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3F41" w:rsidRPr="009D1CFE" w:rsidRDefault="00593F41" w:rsidP="00593F41">
            <w:pPr>
              <w:jc w:val="center"/>
              <w:rPr>
                <w:rFonts w:ascii="Comic Sans MS" w:hAnsi="Comic Sans MS"/>
                <w:b/>
              </w:rPr>
            </w:pPr>
            <w:r w:rsidRPr="009D1CFE">
              <w:rPr>
                <w:rFonts w:ascii="Comic Sans MS" w:hAnsi="Comic Sans MS"/>
                <w:b/>
              </w:rPr>
              <w:t>UNIDADE</w:t>
            </w:r>
          </w:p>
        </w:tc>
        <w:tc>
          <w:tcPr>
            <w:tcW w:w="9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93F41" w:rsidRPr="009D1CFE" w:rsidRDefault="00593F41" w:rsidP="009D1CFE">
            <w:pPr>
              <w:jc w:val="center"/>
              <w:rPr>
                <w:rFonts w:ascii="Comic Sans MS" w:hAnsi="Comic Sans MS"/>
                <w:b/>
              </w:rPr>
            </w:pPr>
            <w:r w:rsidRPr="009D1CFE">
              <w:rPr>
                <w:rFonts w:ascii="Comic Sans MS" w:hAnsi="Comic Sans MS"/>
                <w:b/>
              </w:rPr>
              <w:t>QUANT</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93F41" w:rsidRPr="009D1CFE" w:rsidRDefault="00593F41" w:rsidP="00593F41">
            <w:pPr>
              <w:jc w:val="center"/>
              <w:rPr>
                <w:rFonts w:ascii="Comic Sans MS" w:hAnsi="Comic Sans MS"/>
                <w:b/>
              </w:rPr>
            </w:pPr>
            <w:r w:rsidRPr="009D1CFE">
              <w:rPr>
                <w:rFonts w:ascii="Comic Sans MS" w:hAnsi="Comic Sans MS"/>
                <w:b/>
              </w:rPr>
              <w:t>CÓDIGO</w:t>
            </w:r>
          </w:p>
          <w:p w:rsidR="00593F41" w:rsidRPr="009D1CFE" w:rsidRDefault="00593F41" w:rsidP="00593F41">
            <w:pPr>
              <w:jc w:val="center"/>
              <w:rPr>
                <w:rFonts w:ascii="Comic Sans MS" w:hAnsi="Comic Sans MS"/>
                <w:b/>
              </w:rPr>
            </w:pPr>
            <w:r w:rsidRPr="009D1CFE">
              <w:rPr>
                <w:rFonts w:ascii="Comic Sans MS" w:hAnsi="Comic Sans MS"/>
                <w:b/>
              </w:rPr>
              <w:t>CATMAT</w:t>
            </w:r>
          </w:p>
        </w:tc>
      </w:tr>
      <w:tr w:rsidR="009D1CFE" w:rsidRPr="009D1CFE" w:rsidTr="00C8083B">
        <w:trPr>
          <w:trHeight w:val="12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1</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9D1CFE">
            <w:pPr>
              <w:shd w:val="clear" w:color="auto" w:fill="FFFFFF"/>
              <w:jc w:val="both"/>
              <w:rPr>
                <w:rFonts w:ascii="Comic Sans MS" w:hAnsi="Comic Sans MS"/>
              </w:rPr>
            </w:pPr>
            <w:r w:rsidRPr="009D1CFE">
              <w:rPr>
                <w:rFonts w:ascii="Comic Sans MS" w:hAnsi="Comic Sans MS"/>
                <w:bCs/>
              </w:rPr>
              <w:t>Ventilador de parede</w:t>
            </w:r>
            <w:r w:rsidRPr="009D1CFE">
              <w:rPr>
                <w:rFonts w:ascii="Comic Sans MS" w:hAnsi="Comic Sans MS"/>
              </w:rPr>
              <w:t>: Ventilador, tipo: parede, potência motor: 200 w, tensão alimentação: 110,220 v, características adicionais: oscilante, inclinação vertical, controle de velocidade, material: aço, diâmetro: 50 cm, cor: preta; 3 pás.</w:t>
            </w:r>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Ventilador de parede</w:t>
            </w:r>
          </w:p>
        </w:tc>
        <w:tc>
          <w:tcPr>
            <w:tcW w:w="931" w:type="dxa"/>
            <w:tcBorders>
              <w:top w:val="nil"/>
              <w:left w:val="nil"/>
              <w:bottom w:val="single" w:sz="4" w:space="0" w:color="auto"/>
              <w:right w:val="single" w:sz="4" w:space="0" w:color="auto"/>
            </w:tcBorders>
            <w:vAlign w:val="center"/>
          </w:tcPr>
          <w:p w:rsidR="00593F41" w:rsidRPr="009D1CFE" w:rsidRDefault="00C8083B" w:rsidP="00C8083B">
            <w:pPr>
              <w:jc w:val="center"/>
              <w:rPr>
                <w:rFonts w:ascii="Comic Sans MS" w:hAnsi="Comic Sans MS"/>
              </w:rPr>
            </w:pPr>
            <w:r>
              <w:rPr>
                <w:rFonts w:ascii="Comic Sans MS" w:hAnsi="Comic Sans MS"/>
              </w:rPr>
              <w:t>02</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rPr>
            </w:pPr>
            <w:r w:rsidRPr="009D1CFE">
              <w:rPr>
                <w:rFonts w:ascii="Comic Sans MS" w:hAnsi="Comic Sans MS"/>
                <w:bCs/>
                <w:shd w:val="clear" w:color="auto" w:fill="FFFFFF"/>
              </w:rPr>
              <w:t> 461897</w:t>
            </w:r>
          </w:p>
        </w:tc>
      </w:tr>
      <w:tr w:rsidR="009D1CFE" w:rsidRPr="009D1CFE" w:rsidTr="00C8083B">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2</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9D1CFE">
            <w:pPr>
              <w:pStyle w:val="Ttulo3"/>
              <w:shd w:val="clear" w:color="auto" w:fill="FFFFFF"/>
              <w:spacing w:before="150" w:after="150"/>
              <w:jc w:val="both"/>
              <w:rPr>
                <w:rFonts w:ascii="Comic Sans MS" w:hAnsi="Comic Sans MS"/>
                <w:b w:val="0"/>
                <w:color w:val="auto"/>
              </w:rPr>
            </w:pPr>
            <w:r w:rsidRPr="009D1CFE">
              <w:rPr>
                <w:rFonts w:ascii="Comic Sans MS" w:hAnsi="Comic Sans MS"/>
                <w:b w:val="0"/>
                <w:bCs w:val="0"/>
                <w:color w:val="auto"/>
              </w:rPr>
              <w:t>Máquina de Lavar Roupas</w:t>
            </w:r>
            <w:r w:rsidR="009D1CFE" w:rsidRPr="009D1CFE">
              <w:rPr>
                <w:rFonts w:ascii="Comic Sans MS" w:hAnsi="Comic Sans MS"/>
                <w:b w:val="0"/>
                <w:bCs w:val="0"/>
                <w:color w:val="auto"/>
              </w:rPr>
              <w:t xml:space="preserve"> </w:t>
            </w:r>
            <w:r w:rsidRPr="009D1CFE">
              <w:rPr>
                <w:rFonts w:ascii="Comic Sans MS" w:hAnsi="Comic Sans MS"/>
                <w:b w:val="0"/>
                <w:color w:val="auto"/>
              </w:rPr>
              <w:t xml:space="preserve">Máquina lavar roupa, tipo: automática, capacidade: 12 kg, características adicionais: </w:t>
            </w:r>
            <w:proofErr w:type="spellStart"/>
            <w:r w:rsidRPr="009D1CFE">
              <w:rPr>
                <w:rFonts w:ascii="Comic Sans MS" w:hAnsi="Comic Sans MS"/>
                <w:b w:val="0"/>
                <w:color w:val="auto"/>
              </w:rPr>
              <w:t>lavadoura</w:t>
            </w:r>
            <w:proofErr w:type="spellEnd"/>
            <w:r w:rsidRPr="009D1CFE">
              <w:rPr>
                <w:rFonts w:ascii="Comic Sans MS" w:hAnsi="Comic Sans MS"/>
                <w:b w:val="0"/>
                <w:color w:val="auto"/>
              </w:rPr>
              <w:t xml:space="preserve"> e secadora, voltagem: 127,220 v.</w:t>
            </w:r>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Máquina de Lavar Roupas</w:t>
            </w:r>
          </w:p>
        </w:tc>
        <w:tc>
          <w:tcPr>
            <w:tcW w:w="931" w:type="dxa"/>
            <w:tcBorders>
              <w:top w:val="nil"/>
              <w:left w:val="nil"/>
              <w:bottom w:val="single" w:sz="4" w:space="0" w:color="auto"/>
              <w:right w:val="single" w:sz="4" w:space="0" w:color="auto"/>
            </w:tcBorders>
            <w:vAlign w:val="center"/>
          </w:tcPr>
          <w:p w:rsidR="00593F41" w:rsidRPr="009D1CFE" w:rsidRDefault="00C8083B" w:rsidP="00C8083B">
            <w:pPr>
              <w:jc w:val="center"/>
              <w:rPr>
                <w:rFonts w:ascii="Comic Sans MS" w:hAnsi="Comic Sans MS"/>
              </w:rPr>
            </w:pPr>
            <w:r>
              <w:rPr>
                <w:rFonts w:ascii="Comic Sans MS" w:hAnsi="Comic Sans MS"/>
              </w:rPr>
              <w:t>01</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rPr>
            </w:pPr>
            <w:r w:rsidRPr="009D1CFE">
              <w:rPr>
                <w:rFonts w:ascii="Comic Sans MS" w:hAnsi="Comic Sans MS"/>
                <w:bCs/>
                <w:shd w:val="clear" w:color="auto" w:fill="FFFFFF"/>
              </w:rPr>
              <w:t>325146</w:t>
            </w:r>
          </w:p>
        </w:tc>
      </w:tr>
      <w:tr w:rsidR="009D1CFE" w:rsidRPr="009D1CFE" w:rsidTr="00C8083B">
        <w:trPr>
          <w:trHeight w:val="111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3</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C8083B">
            <w:pPr>
              <w:jc w:val="both"/>
              <w:rPr>
                <w:rFonts w:ascii="Comic Sans MS" w:hAnsi="Comic Sans MS"/>
              </w:rPr>
            </w:pPr>
            <w:proofErr w:type="spellStart"/>
            <w:r w:rsidRPr="009D1CFE">
              <w:rPr>
                <w:rFonts w:ascii="Comic Sans MS" w:hAnsi="Comic Sans MS"/>
                <w:bCs/>
              </w:rPr>
              <w:t>Smart</w:t>
            </w:r>
            <w:proofErr w:type="spellEnd"/>
            <w:r w:rsidRPr="009D1CFE">
              <w:rPr>
                <w:rFonts w:ascii="Comic Sans MS" w:hAnsi="Comic Sans MS"/>
                <w:bCs/>
              </w:rPr>
              <w:t xml:space="preserve"> TV LED 40" </w:t>
            </w:r>
            <w:proofErr w:type="spellStart"/>
            <w:r w:rsidRPr="009D1CFE">
              <w:rPr>
                <w:rFonts w:ascii="Comic Sans MS" w:hAnsi="Comic Sans MS"/>
                <w:bCs/>
              </w:rPr>
              <w:t>Full</w:t>
            </w:r>
            <w:proofErr w:type="spellEnd"/>
            <w:r w:rsidRPr="009D1CFE">
              <w:rPr>
                <w:rFonts w:ascii="Comic Sans MS" w:hAnsi="Comic Sans MS"/>
                <w:bCs/>
              </w:rPr>
              <w:t xml:space="preserve"> HD:</w:t>
            </w:r>
            <w:r w:rsidRPr="009D1CFE">
              <w:rPr>
                <w:rFonts w:ascii="Comic Sans MS" w:hAnsi="Comic Sans MS"/>
              </w:rPr>
              <w:t xml:space="preserve"> Televisor, tamanho tela: 40 </w:t>
            </w:r>
            <w:proofErr w:type="spellStart"/>
            <w:r w:rsidRPr="009D1CFE">
              <w:rPr>
                <w:rFonts w:ascii="Comic Sans MS" w:hAnsi="Comic Sans MS"/>
              </w:rPr>
              <w:t>pol</w:t>
            </w:r>
            <w:proofErr w:type="spellEnd"/>
            <w:r w:rsidRPr="009D1CFE">
              <w:rPr>
                <w:rFonts w:ascii="Comic Sans MS" w:hAnsi="Comic Sans MS"/>
              </w:rPr>
              <w:t xml:space="preserve">, voltagem: 110,220 v, características adicionais: </w:t>
            </w:r>
            <w:proofErr w:type="spellStart"/>
            <w:r w:rsidRPr="009D1CFE">
              <w:rPr>
                <w:rFonts w:ascii="Comic Sans MS" w:hAnsi="Comic Sans MS"/>
              </w:rPr>
              <w:t>ful</w:t>
            </w:r>
            <w:proofErr w:type="spellEnd"/>
            <w:r w:rsidRPr="009D1CFE">
              <w:rPr>
                <w:rFonts w:ascii="Comic Sans MS" w:hAnsi="Comic Sans MS"/>
              </w:rPr>
              <w:t xml:space="preserve"> </w:t>
            </w:r>
            <w:proofErr w:type="spellStart"/>
            <w:r w:rsidRPr="009D1CFE">
              <w:rPr>
                <w:rFonts w:ascii="Comic Sans MS" w:hAnsi="Comic Sans MS"/>
              </w:rPr>
              <w:t>hd</w:t>
            </w:r>
            <w:proofErr w:type="spellEnd"/>
            <w:r w:rsidRPr="009D1CFE">
              <w:rPr>
                <w:rFonts w:ascii="Comic Sans MS" w:hAnsi="Comic Sans MS"/>
              </w:rPr>
              <w:t xml:space="preserve">, </w:t>
            </w:r>
            <w:proofErr w:type="spellStart"/>
            <w:r w:rsidRPr="009D1CFE">
              <w:rPr>
                <w:rFonts w:ascii="Comic Sans MS" w:hAnsi="Comic Sans MS"/>
              </w:rPr>
              <w:t>smart</w:t>
            </w:r>
            <w:proofErr w:type="spellEnd"/>
            <w:r w:rsidRPr="009D1CFE">
              <w:rPr>
                <w:rFonts w:ascii="Comic Sans MS" w:hAnsi="Comic Sans MS"/>
              </w:rPr>
              <w:t xml:space="preserve"> </w:t>
            </w:r>
            <w:proofErr w:type="spellStart"/>
            <w:r w:rsidRPr="009D1CFE">
              <w:rPr>
                <w:rFonts w:ascii="Comic Sans MS" w:hAnsi="Comic Sans MS"/>
              </w:rPr>
              <w:t>tv</w:t>
            </w:r>
            <w:proofErr w:type="spellEnd"/>
            <w:r w:rsidRPr="009D1CFE">
              <w:rPr>
                <w:rFonts w:ascii="Comic Sans MS" w:hAnsi="Comic Sans MS"/>
              </w:rPr>
              <w:t xml:space="preserve">, </w:t>
            </w:r>
            <w:proofErr w:type="spellStart"/>
            <w:r w:rsidRPr="009D1CFE">
              <w:rPr>
                <w:rFonts w:ascii="Comic Sans MS" w:hAnsi="Comic Sans MS"/>
              </w:rPr>
              <w:t>dvt</w:t>
            </w:r>
            <w:proofErr w:type="spellEnd"/>
            <w:r w:rsidRPr="009D1CFE">
              <w:rPr>
                <w:rFonts w:ascii="Comic Sans MS" w:hAnsi="Comic Sans MS"/>
              </w:rPr>
              <w:t xml:space="preserve">, </w:t>
            </w:r>
            <w:proofErr w:type="spellStart"/>
            <w:r w:rsidRPr="009D1CFE">
              <w:rPr>
                <w:rFonts w:ascii="Comic Sans MS" w:hAnsi="Comic Sans MS"/>
              </w:rPr>
              <w:t>widescreen</w:t>
            </w:r>
            <w:proofErr w:type="spellEnd"/>
            <w:r w:rsidRPr="009D1CFE">
              <w:rPr>
                <w:rFonts w:ascii="Comic Sans MS" w:hAnsi="Comic Sans MS"/>
              </w:rPr>
              <w:t xml:space="preserve">, 2 entradas </w:t>
            </w:r>
            <w:proofErr w:type="spellStart"/>
            <w:r w:rsidRPr="009D1CFE">
              <w:rPr>
                <w:rFonts w:ascii="Comic Sans MS" w:hAnsi="Comic Sans MS"/>
              </w:rPr>
              <w:t>rf</w:t>
            </w:r>
            <w:proofErr w:type="spellEnd"/>
            <w:r w:rsidRPr="009D1CFE">
              <w:rPr>
                <w:rFonts w:ascii="Comic Sans MS" w:hAnsi="Comic Sans MS"/>
              </w:rPr>
              <w:t xml:space="preserve">, tipo tela: </w:t>
            </w:r>
            <w:proofErr w:type="spellStart"/>
            <w:r w:rsidRPr="009D1CFE">
              <w:rPr>
                <w:rFonts w:ascii="Comic Sans MS" w:hAnsi="Comic Sans MS"/>
              </w:rPr>
              <w:t>led</w:t>
            </w:r>
            <w:proofErr w:type="spellEnd"/>
            <w:r w:rsidRPr="009D1CFE">
              <w:rPr>
                <w:rFonts w:ascii="Comic Sans MS" w:hAnsi="Comic Sans MS"/>
              </w:rPr>
              <w:t>, acessórios: controle remoto</w:t>
            </w:r>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proofErr w:type="spellStart"/>
            <w:r w:rsidRPr="009D1CFE">
              <w:rPr>
                <w:rFonts w:ascii="Comic Sans MS" w:hAnsi="Comic Sans MS"/>
              </w:rPr>
              <w:t>Smart</w:t>
            </w:r>
            <w:proofErr w:type="spellEnd"/>
            <w:r w:rsidRPr="009D1CFE">
              <w:rPr>
                <w:rFonts w:ascii="Comic Sans MS" w:hAnsi="Comic Sans MS"/>
              </w:rPr>
              <w:t xml:space="preserve"> TV</w:t>
            </w:r>
          </w:p>
        </w:tc>
        <w:tc>
          <w:tcPr>
            <w:tcW w:w="931" w:type="dxa"/>
            <w:tcBorders>
              <w:top w:val="nil"/>
              <w:left w:val="nil"/>
              <w:bottom w:val="single" w:sz="4" w:space="0" w:color="auto"/>
              <w:right w:val="single" w:sz="4" w:space="0" w:color="auto"/>
            </w:tcBorders>
            <w:vAlign w:val="center"/>
          </w:tcPr>
          <w:p w:rsidR="00593F41" w:rsidRPr="009D1CFE" w:rsidRDefault="00593F41" w:rsidP="00C8083B">
            <w:pPr>
              <w:jc w:val="center"/>
              <w:rPr>
                <w:rFonts w:ascii="Comic Sans MS" w:hAnsi="Comic Sans MS"/>
                <w:lang w:val="en-US"/>
              </w:rPr>
            </w:pPr>
            <w:r w:rsidRPr="009D1CFE">
              <w:rPr>
                <w:rFonts w:ascii="Comic Sans MS" w:hAnsi="Comic Sans MS"/>
                <w:lang w:val="en-US"/>
              </w:rPr>
              <w:t>02</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lang w:val="en-US"/>
              </w:rPr>
            </w:pPr>
            <w:r w:rsidRPr="009D1CFE">
              <w:rPr>
                <w:rFonts w:ascii="Comic Sans MS" w:hAnsi="Comic Sans MS"/>
                <w:bCs/>
                <w:shd w:val="clear" w:color="auto" w:fill="FFFFFF"/>
              </w:rPr>
              <w:t>412075</w:t>
            </w:r>
          </w:p>
        </w:tc>
      </w:tr>
      <w:tr w:rsidR="009D1CFE" w:rsidRPr="009D1CFE" w:rsidTr="00C8083B">
        <w:trPr>
          <w:trHeight w:val="53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lang w:val="en-US"/>
              </w:rPr>
            </w:pPr>
            <w:r w:rsidRPr="009D1CFE">
              <w:rPr>
                <w:rFonts w:ascii="Comic Sans MS" w:hAnsi="Comic Sans MS"/>
                <w:lang w:val="en-US"/>
              </w:rPr>
              <w:t>4</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9D1CFE">
            <w:pPr>
              <w:pStyle w:val="Ttulo3"/>
              <w:shd w:val="clear" w:color="auto" w:fill="FFFFFF"/>
              <w:spacing w:before="150" w:after="150"/>
              <w:jc w:val="both"/>
              <w:rPr>
                <w:rFonts w:ascii="Comic Sans MS" w:hAnsi="Comic Sans MS"/>
                <w:b w:val="0"/>
                <w:color w:val="auto"/>
              </w:rPr>
            </w:pPr>
            <w:r w:rsidRPr="009D1CFE">
              <w:rPr>
                <w:rFonts w:ascii="Comic Sans MS" w:hAnsi="Comic Sans MS"/>
                <w:b w:val="0"/>
                <w:bCs w:val="0"/>
                <w:color w:val="auto"/>
              </w:rPr>
              <w:t xml:space="preserve">Microondas 32 </w:t>
            </w:r>
            <w:proofErr w:type="gramStart"/>
            <w:r w:rsidRPr="009D1CFE">
              <w:rPr>
                <w:rFonts w:ascii="Comic Sans MS" w:hAnsi="Comic Sans MS"/>
                <w:b w:val="0"/>
                <w:bCs w:val="0"/>
                <w:color w:val="auto"/>
              </w:rPr>
              <w:t>litros :</w:t>
            </w:r>
            <w:r w:rsidRPr="009D1CFE">
              <w:rPr>
                <w:rFonts w:ascii="Comic Sans MS" w:hAnsi="Comic Sans MS"/>
                <w:b w:val="0"/>
                <w:color w:val="auto"/>
              </w:rPr>
              <w:t>Forno</w:t>
            </w:r>
            <w:proofErr w:type="gramEnd"/>
            <w:r w:rsidRPr="009D1CFE">
              <w:rPr>
                <w:rFonts w:ascii="Comic Sans MS" w:hAnsi="Comic Sans MS"/>
                <w:b w:val="0"/>
                <w:color w:val="auto"/>
              </w:rPr>
              <w:t xml:space="preserve"> microondas, material: aço inoxidável, capacidade: 32 l, comprimento: 43 cm, largura: 54,70 cm, altura: 32,70 cm, potência: 900 watt, voltagem:110/ 220 v, características adicionais: alarme sonoro</w:t>
            </w:r>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Microondas</w:t>
            </w:r>
          </w:p>
        </w:tc>
        <w:tc>
          <w:tcPr>
            <w:tcW w:w="931" w:type="dxa"/>
            <w:tcBorders>
              <w:top w:val="nil"/>
              <w:left w:val="nil"/>
              <w:bottom w:val="single" w:sz="4" w:space="0" w:color="auto"/>
              <w:right w:val="single" w:sz="4" w:space="0" w:color="auto"/>
            </w:tcBorders>
            <w:vAlign w:val="center"/>
          </w:tcPr>
          <w:p w:rsidR="00593F41" w:rsidRPr="009D1CFE" w:rsidRDefault="00593F41" w:rsidP="00C8083B">
            <w:pPr>
              <w:jc w:val="center"/>
              <w:rPr>
                <w:rFonts w:ascii="Comic Sans MS" w:hAnsi="Comic Sans MS"/>
              </w:rPr>
            </w:pPr>
            <w:r w:rsidRPr="009D1CFE">
              <w:rPr>
                <w:rFonts w:ascii="Comic Sans MS" w:hAnsi="Comic Sans MS"/>
              </w:rPr>
              <w:t>01</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rPr>
            </w:pPr>
            <w:r w:rsidRPr="009D1CFE">
              <w:rPr>
                <w:rFonts w:ascii="Comic Sans MS" w:hAnsi="Comic Sans MS"/>
                <w:bCs/>
                <w:shd w:val="clear" w:color="auto" w:fill="FFFFFF"/>
              </w:rPr>
              <w:t>218421</w:t>
            </w:r>
          </w:p>
        </w:tc>
      </w:tr>
      <w:tr w:rsidR="009D1CFE" w:rsidRPr="009D1CFE" w:rsidTr="00C8083B">
        <w:trPr>
          <w:trHeight w:val="54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5</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9D1CFE">
            <w:pPr>
              <w:pStyle w:val="Ttulo3"/>
              <w:shd w:val="clear" w:color="auto" w:fill="FFFFFF"/>
              <w:spacing w:before="150" w:after="150"/>
              <w:jc w:val="both"/>
              <w:rPr>
                <w:rFonts w:ascii="Comic Sans MS" w:hAnsi="Comic Sans MS"/>
                <w:b w:val="0"/>
                <w:color w:val="auto"/>
              </w:rPr>
            </w:pPr>
            <w:proofErr w:type="gramStart"/>
            <w:r w:rsidRPr="009D1CFE">
              <w:rPr>
                <w:rFonts w:ascii="Comic Sans MS" w:hAnsi="Comic Sans MS"/>
                <w:b w:val="0"/>
                <w:bCs w:val="0"/>
                <w:color w:val="auto"/>
              </w:rPr>
              <w:t>Liquidificador :</w:t>
            </w:r>
            <w:proofErr w:type="gramEnd"/>
            <w:r w:rsidR="009D1CFE">
              <w:rPr>
                <w:rFonts w:ascii="Comic Sans MS" w:hAnsi="Comic Sans MS"/>
                <w:b w:val="0"/>
                <w:bCs w:val="0"/>
                <w:color w:val="auto"/>
              </w:rPr>
              <w:t xml:space="preserve"> </w:t>
            </w:r>
            <w:r w:rsidRPr="009D1CFE">
              <w:rPr>
                <w:rFonts w:ascii="Comic Sans MS" w:hAnsi="Comic Sans MS"/>
                <w:b w:val="0"/>
                <w:color w:val="auto"/>
              </w:rPr>
              <w:t>Liquidificador, capacidade: 2 l, potência: 350 w, voltagem: 110 , 220 v, uso: doméstico, características adicionais: 3 velocidades, com filtro e batedor</w:t>
            </w:r>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Liquidificador</w:t>
            </w:r>
          </w:p>
        </w:tc>
        <w:tc>
          <w:tcPr>
            <w:tcW w:w="931" w:type="dxa"/>
            <w:tcBorders>
              <w:top w:val="nil"/>
              <w:left w:val="nil"/>
              <w:bottom w:val="single" w:sz="4" w:space="0" w:color="auto"/>
              <w:right w:val="single" w:sz="4" w:space="0" w:color="auto"/>
            </w:tcBorders>
            <w:vAlign w:val="center"/>
          </w:tcPr>
          <w:p w:rsidR="00593F41" w:rsidRPr="009D1CFE" w:rsidRDefault="00593F41" w:rsidP="00C8083B">
            <w:pPr>
              <w:jc w:val="center"/>
              <w:rPr>
                <w:rFonts w:ascii="Comic Sans MS" w:hAnsi="Comic Sans MS"/>
              </w:rPr>
            </w:pPr>
            <w:r w:rsidRPr="009D1CFE">
              <w:rPr>
                <w:rFonts w:ascii="Comic Sans MS" w:hAnsi="Comic Sans MS"/>
              </w:rPr>
              <w:t>01</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rPr>
            </w:pPr>
            <w:r w:rsidRPr="009D1CFE">
              <w:rPr>
                <w:rFonts w:ascii="Comic Sans MS" w:hAnsi="Comic Sans MS"/>
                <w:bCs/>
                <w:shd w:val="clear" w:color="auto" w:fill="FFFFFF"/>
              </w:rPr>
              <w:t>451184</w:t>
            </w:r>
          </w:p>
        </w:tc>
      </w:tr>
      <w:tr w:rsidR="009D1CFE" w:rsidRPr="009D1CFE" w:rsidTr="00C8083B">
        <w:trPr>
          <w:trHeight w:val="67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E8481B" w:rsidP="00837705">
            <w:pPr>
              <w:jc w:val="center"/>
              <w:rPr>
                <w:rFonts w:ascii="Comic Sans MS" w:hAnsi="Comic Sans MS"/>
              </w:rPr>
            </w:pPr>
            <w:r>
              <w:rPr>
                <w:rFonts w:ascii="Comic Sans MS" w:hAnsi="Comic Sans MS"/>
              </w:rPr>
              <w:t>6</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9D1CFE">
            <w:pPr>
              <w:pStyle w:val="Ttulo3"/>
              <w:shd w:val="clear" w:color="auto" w:fill="FFFFFF"/>
              <w:spacing w:before="150" w:after="150"/>
              <w:jc w:val="both"/>
              <w:rPr>
                <w:rFonts w:ascii="Comic Sans MS" w:hAnsi="Comic Sans MS"/>
                <w:b w:val="0"/>
                <w:bCs w:val="0"/>
                <w:color w:val="auto"/>
              </w:rPr>
            </w:pPr>
            <w:r w:rsidRPr="009D1CFE">
              <w:rPr>
                <w:rFonts w:ascii="Comic Sans MS" w:hAnsi="Comic Sans MS"/>
                <w:b w:val="0"/>
                <w:bCs w:val="0"/>
                <w:color w:val="auto"/>
              </w:rPr>
              <w:t xml:space="preserve">Geladeira: </w:t>
            </w:r>
            <w:r w:rsidRPr="009D1CFE">
              <w:rPr>
                <w:rFonts w:ascii="Comic Sans MS" w:hAnsi="Comic Sans MS"/>
                <w:b w:val="0"/>
                <w:color w:val="auto"/>
              </w:rPr>
              <w:t xml:space="preserve">Refrigerador doméstico, capacidade: 375 l, voltagem: 110 v, características adicionais: </w:t>
            </w:r>
            <w:proofErr w:type="spellStart"/>
            <w:r w:rsidRPr="009D1CFE">
              <w:rPr>
                <w:rFonts w:ascii="Comic Sans MS" w:hAnsi="Comic Sans MS"/>
                <w:b w:val="0"/>
                <w:color w:val="auto"/>
              </w:rPr>
              <w:t>frost</w:t>
            </w:r>
            <w:proofErr w:type="spellEnd"/>
            <w:r w:rsidRPr="009D1CFE">
              <w:rPr>
                <w:rFonts w:ascii="Comic Sans MS" w:hAnsi="Comic Sans MS"/>
                <w:b w:val="0"/>
                <w:color w:val="auto"/>
              </w:rPr>
              <w:t xml:space="preserve"> </w:t>
            </w:r>
            <w:proofErr w:type="spellStart"/>
            <w:r w:rsidRPr="009D1CFE">
              <w:rPr>
                <w:rFonts w:ascii="Comic Sans MS" w:hAnsi="Comic Sans MS"/>
                <w:b w:val="0"/>
                <w:color w:val="auto"/>
              </w:rPr>
              <w:t>free</w:t>
            </w:r>
            <w:proofErr w:type="spellEnd"/>
            <w:r w:rsidRPr="009D1CFE">
              <w:rPr>
                <w:rFonts w:ascii="Comic Sans MS" w:hAnsi="Comic Sans MS"/>
                <w:b w:val="0"/>
                <w:color w:val="auto"/>
              </w:rPr>
              <w:t>, cor: branca, tipo: vertical</w:t>
            </w:r>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 xml:space="preserve">Geladeira </w:t>
            </w:r>
            <w:proofErr w:type="spellStart"/>
            <w:r w:rsidRPr="009D1CFE">
              <w:rPr>
                <w:rFonts w:ascii="Comic Sans MS" w:hAnsi="Comic Sans MS"/>
              </w:rPr>
              <w:t>Frost</w:t>
            </w:r>
            <w:proofErr w:type="spellEnd"/>
            <w:r w:rsidRPr="009D1CFE">
              <w:rPr>
                <w:rFonts w:ascii="Comic Sans MS" w:hAnsi="Comic Sans MS"/>
              </w:rPr>
              <w:t xml:space="preserve"> </w:t>
            </w:r>
            <w:proofErr w:type="spellStart"/>
            <w:r w:rsidRPr="009D1CFE">
              <w:rPr>
                <w:rFonts w:ascii="Comic Sans MS" w:hAnsi="Comic Sans MS"/>
              </w:rPr>
              <w:t>Free</w:t>
            </w:r>
            <w:proofErr w:type="spellEnd"/>
            <w:r w:rsidRPr="009D1CFE">
              <w:rPr>
                <w:rFonts w:ascii="Comic Sans MS" w:hAnsi="Comic Sans MS"/>
              </w:rPr>
              <w:t xml:space="preserve"> 110V</w:t>
            </w:r>
          </w:p>
        </w:tc>
        <w:tc>
          <w:tcPr>
            <w:tcW w:w="931" w:type="dxa"/>
            <w:tcBorders>
              <w:top w:val="nil"/>
              <w:left w:val="nil"/>
              <w:bottom w:val="single" w:sz="4" w:space="0" w:color="auto"/>
              <w:right w:val="single" w:sz="4" w:space="0" w:color="auto"/>
            </w:tcBorders>
            <w:vAlign w:val="center"/>
          </w:tcPr>
          <w:p w:rsidR="00593F41" w:rsidRPr="009D1CFE" w:rsidRDefault="00593F41" w:rsidP="00C8083B">
            <w:pPr>
              <w:jc w:val="center"/>
              <w:rPr>
                <w:rFonts w:ascii="Comic Sans MS" w:hAnsi="Comic Sans MS"/>
              </w:rPr>
            </w:pPr>
            <w:r w:rsidRPr="009D1CFE">
              <w:rPr>
                <w:rFonts w:ascii="Comic Sans MS" w:hAnsi="Comic Sans MS"/>
              </w:rPr>
              <w:t>01</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rPr>
            </w:pPr>
            <w:r w:rsidRPr="009D1CFE">
              <w:rPr>
                <w:rFonts w:ascii="Comic Sans MS" w:hAnsi="Comic Sans MS"/>
                <w:bCs/>
                <w:shd w:val="clear" w:color="auto" w:fill="FFFFFF"/>
              </w:rPr>
              <w:t>463056</w:t>
            </w:r>
          </w:p>
        </w:tc>
      </w:tr>
      <w:tr w:rsidR="009D1CFE" w:rsidRPr="009D1CFE" w:rsidTr="00C8083B">
        <w:trPr>
          <w:trHeight w:val="9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7</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9D1CFE">
            <w:pPr>
              <w:pStyle w:val="Ttulo3"/>
              <w:shd w:val="clear" w:color="auto" w:fill="FFFFFF"/>
              <w:spacing w:before="150" w:after="150"/>
              <w:jc w:val="both"/>
              <w:rPr>
                <w:rFonts w:ascii="Comic Sans MS" w:hAnsi="Comic Sans MS"/>
                <w:b w:val="0"/>
                <w:color w:val="auto"/>
              </w:rPr>
            </w:pPr>
            <w:r w:rsidRPr="009D1CFE">
              <w:rPr>
                <w:rFonts w:ascii="Comic Sans MS" w:hAnsi="Comic Sans MS"/>
                <w:b w:val="0"/>
                <w:color w:val="auto"/>
                <w:shd w:val="clear" w:color="auto" w:fill="FFFFFF"/>
              </w:rPr>
              <w:t xml:space="preserve">Ferro de passar roupa: </w:t>
            </w:r>
            <w:r w:rsidRPr="009D1CFE">
              <w:rPr>
                <w:rFonts w:ascii="Comic Sans MS" w:hAnsi="Comic Sans MS"/>
                <w:b w:val="0"/>
                <w:color w:val="auto"/>
              </w:rPr>
              <w:t xml:space="preserve">Ferro passar roupa, tipo: elétrico vapor e spray, tensão alimentação: 110,220 v, características adicionais: </w:t>
            </w:r>
            <w:proofErr w:type="spellStart"/>
            <w:r w:rsidRPr="009D1CFE">
              <w:rPr>
                <w:rFonts w:ascii="Comic Sans MS" w:hAnsi="Comic Sans MS"/>
                <w:b w:val="0"/>
                <w:color w:val="auto"/>
              </w:rPr>
              <w:t>anti-aderente</w:t>
            </w:r>
            <w:proofErr w:type="spellEnd"/>
            <w:r w:rsidRPr="009D1CFE">
              <w:rPr>
                <w:rFonts w:ascii="Comic Sans MS" w:hAnsi="Comic Sans MS"/>
                <w:b w:val="0"/>
                <w:color w:val="auto"/>
              </w:rPr>
              <w:t xml:space="preserve">, auto </w:t>
            </w:r>
            <w:proofErr w:type="spellStart"/>
            <w:r w:rsidRPr="009D1CFE">
              <w:rPr>
                <w:rFonts w:ascii="Comic Sans MS" w:hAnsi="Comic Sans MS"/>
                <w:b w:val="0"/>
                <w:color w:val="auto"/>
              </w:rPr>
              <w:t>limpante</w:t>
            </w:r>
            <w:proofErr w:type="spellEnd"/>
            <w:r w:rsidRPr="009D1CFE">
              <w:rPr>
                <w:rFonts w:ascii="Comic Sans MS" w:hAnsi="Comic Sans MS"/>
                <w:b w:val="0"/>
                <w:color w:val="auto"/>
              </w:rPr>
              <w:t xml:space="preserve">, lâmpada piloto e </w:t>
            </w:r>
            <w:proofErr w:type="spellStart"/>
            <w:r w:rsidRPr="009D1CFE">
              <w:rPr>
                <w:rFonts w:ascii="Comic Sans MS" w:hAnsi="Comic Sans MS"/>
                <w:b w:val="0"/>
                <w:color w:val="auto"/>
              </w:rPr>
              <w:t>ga</w:t>
            </w:r>
            <w:proofErr w:type="spellEnd"/>
            <w:r w:rsidRPr="009D1CFE">
              <w:rPr>
                <w:rFonts w:ascii="Comic Sans MS" w:hAnsi="Comic Sans MS"/>
                <w:b w:val="0"/>
                <w:color w:val="auto"/>
              </w:rPr>
              <w:t xml:space="preserve">, consumo: 0,96 </w:t>
            </w:r>
            <w:proofErr w:type="spellStart"/>
            <w:proofErr w:type="gramStart"/>
            <w:r w:rsidRPr="009D1CFE">
              <w:rPr>
                <w:rFonts w:ascii="Comic Sans MS" w:hAnsi="Comic Sans MS"/>
                <w:b w:val="0"/>
                <w:color w:val="auto"/>
              </w:rPr>
              <w:t>kw,h</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Ferro de passar</w:t>
            </w:r>
          </w:p>
        </w:tc>
        <w:tc>
          <w:tcPr>
            <w:tcW w:w="931" w:type="dxa"/>
            <w:tcBorders>
              <w:top w:val="nil"/>
              <w:left w:val="nil"/>
              <w:bottom w:val="single" w:sz="4" w:space="0" w:color="auto"/>
              <w:right w:val="single" w:sz="4" w:space="0" w:color="auto"/>
            </w:tcBorders>
            <w:vAlign w:val="center"/>
          </w:tcPr>
          <w:p w:rsidR="00593F41" w:rsidRPr="009D1CFE" w:rsidRDefault="00593F41" w:rsidP="00C8083B">
            <w:pPr>
              <w:jc w:val="center"/>
              <w:rPr>
                <w:rFonts w:ascii="Comic Sans MS" w:hAnsi="Comic Sans MS"/>
              </w:rPr>
            </w:pPr>
            <w:r w:rsidRPr="009D1CFE">
              <w:rPr>
                <w:rFonts w:ascii="Comic Sans MS" w:hAnsi="Comic Sans MS"/>
              </w:rPr>
              <w:t>01</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rPr>
            </w:pPr>
            <w:r w:rsidRPr="009D1CFE">
              <w:rPr>
                <w:rFonts w:ascii="Comic Sans MS" w:hAnsi="Comic Sans MS"/>
                <w:bCs/>
                <w:shd w:val="clear" w:color="auto" w:fill="FFFFFF"/>
              </w:rPr>
              <w:t>317246</w:t>
            </w:r>
          </w:p>
        </w:tc>
      </w:tr>
      <w:tr w:rsidR="009D1CFE" w:rsidRPr="009D1CFE" w:rsidTr="00C8083B">
        <w:trPr>
          <w:trHeight w:val="106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8</w:t>
            </w:r>
          </w:p>
        </w:tc>
        <w:tc>
          <w:tcPr>
            <w:tcW w:w="6237"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9D1CFE">
            <w:pPr>
              <w:pStyle w:val="esse"/>
              <w:rPr>
                <w:rFonts w:ascii="Comic Sans MS" w:hAnsi="Comic Sans MS"/>
              </w:rPr>
            </w:pPr>
            <w:r w:rsidRPr="009D1CFE">
              <w:rPr>
                <w:rFonts w:ascii="Comic Sans MS" w:hAnsi="Comic Sans MS"/>
                <w:bCs w:val="0"/>
              </w:rPr>
              <w:t xml:space="preserve">Purificador de </w:t>
            </w:r>
            <w:proofErr w:type="gramStart"/>
            <w:r w:rsidRPr="009D1CFE">
              <w:rPr>
                <w:rFonts w:ascii="Comic Sans MS" w:hAnsi="Comic Sans MS"/>
                <w:bCs w:val="0"/>
              </w:rPr>
              <w:t>água :</w:t>
            </w:r>
            <w:proofErr w:type="gramEnd"/>
            <w:r w:rsidR="009D1CFE">
              <w:rPr>
                <w:rFonts w:ascii="Comic Sans MS" w:hAnsi="Comic Sans MS"/>
                <w:bCs w:val="0"/>
              </w:rPr>
              <w:t xml:space="preserve"> </w:t>
            </w:r>
            <w:r w:rsidRPr="009D1CFE">
              <w:rPr>
                <w:rFonts w:ascii="Comic Sans MS" w:hAnsi="Comic Sans MS"/>
              </w:rPr>
              <w:t xml:space="preserve">Aparelho purificador de água, tipo: tripla filtragem, voltagem: 110,220 v, capacidade: 2 l, capacidade refrigeração: 1,5 </w:t>
            </w:r>
            <w:proofErr w:type="spellStart"/>
            <w:r w:rsidRPr="009D1CFE">
              <w:rPr>
                <w:rFonts w:ascii="Comic Sans MS" w:hAnsi="Comic Sans MS"/>
              </w:rPr>
              <w:t>l,h</w:t>
            </w:r>
            <w:proofErr w:type="spellEnd"/>
            <w:r w:rsidRPr="009D1CFE">
              <w:rPr>
                <w:rFonts w:ascii="Comic Sans MS" w:hAnsi="Comic Sans MS"/>
              </w:rPr>
              <w:t>, características adicionais: água gelada e água natural, tipo fixação: parede, acessórios: kit instalação, suporte, pingadeira removível.</w:t>
            </w:r>
          </w:p>
        </w:tc>
        <w:tc>
          <w:tcPr>
            <w:tcW w:w="1559" w:type="dxa"/>
            <w:tcBorders>
              <w:top w:val="nil"/>
              <w:left w:val="nil"/>
              <w:bottom w:val="single" w:sz="4" w:space="0" w:color="auto"/>
              <w:right w:val="single" w:sz="4" w:space="0" w:color="auto"/>
            </w:tcBorders>
            <w:shd w:val="clear" w:color="auto" w:fill="auto"/>
            <w:vAlign w:val="center"/>
            <w:hideMark/>
          </w:tcPr>
          <w:p w:rsidR="00593F41" w:rsidRPr="009D1CFE" w:rsidRDefault="00593F41" w:rsidP="00837705">
            <w:pPr>
              <w:jc w:val="center"/>
              <w:rPr>
                <w:rFonts w:ascii="Comic Sans MS" w:hAnsi="Comic Sans MS"/>
              </w:rPr>
            </w:pPr>
            <w:r w:rsidRPr="009D1CFE">
              <w:rPr>
                <w:rFonts w:ascii="Comic Sans MS" w:hAnsi="Comic Sans MS"/>
              </w:rPr>
              <w:t>Purificador de água natural.</w:t>
            </w:r>
          </w:p>
        </w:tc>
        <w:tc>
          <w:tcPr>
            <w:tcW w:w="931" w:type="dxa"/>
            <w:tcBorders>
              <w:top w:val="nil"/>
              <w:left w:val="nil"/>
              <w:bottom w:val="single" w:sz="4" w:space="0" w:color="auto"/>
              <w:right w:val="single" w:sz="4" w:space="0" w:color="auto"/>
            </w:tcBorders>
            <w:vAlign w:val="center"/>
          </w:tcPr>
          <w:p w:rsidR="00593F41" w:rsidRPr="009D1CFE" w:rsidRDefault="00593F41" w:rsidP="00C8083B">
            <w:pPr>
              <w:jc w:val="center"/>
              <w:rPr>
                <w:rFonts w:ascii="Comic Sans MS" w:hAnsi="Comic Sans MS"/>
              </w:rPr>
            </w:pPr>
            <w:r w:rsidRPr="009D1CFE">
              <w:rPr>
                <w:rFonts w:ascii="Comic Sans MS" w:hAnsi="Comic Sans MS"/>
              </w:rPr>
              <w:t>01</w:t>
            </w:r>
          </w:p>
        </w:tc>
        <w:tc>
          <w:tcPr>
            <w:tcW w:w="1276" w:type="dxa"/>
            <w:tcBorders>
              <w:top w:val="nil"/>
              <w:left w:val="nil"/>
              <w:bottom w:val="single" w:sz="4" w:space="0" w:color="auto"/>
              <w:right w:val="single" w:sz="4" w:space="0" w:color="auto"/>
            </w:tcBorders>
            <w:vAlign w:val="center"/>
          </w:tcPr>
          <w:p w:rsidR="00593F41" w:rsidRPr="009D1CFE" w:rsidRDefault="00593F41" w:rsidP="00837705">
            <w:pPr>
              <w:jc w:val="center"/>
              <w:rPr>
                <w:rFonts w:ascii="Comic Sans MS" w:hAnsi="Comic Sans MS"/>
              </w:rPr>
            </w:pPr>
            <w:r w:rsidRPr="009D1CFE">
              <w:rPr>
                <w:rFonts w:ascii="Comic Sans MS" w:hAnsi="Comic Sans MS"/>
                <w:bCs/>
                <w:shd w:val="clear" w:color="auto" w:fill="FFFFFF"/>
              </w:rPr>
              <w:t>463093</w:t>
            </w:r>
          </w:p>
        </w:tc>
      </w:tr>
    </w:tbl>
    <w:p w:rsidR="00593F41" w:rsidRPr="00593F41" w:rsidRDefault="00593F41" w:rsidP="00593F41">
      <w:pPr>
        <w:spacing w:after="200"/>
        <w:contextualSpacing/>
        <w:jc w:val="both"/>
        <w:rPr>
          <w:rFonts w:ascii="Comic Sans MS" w:hAnsi="Comic Sans MS"/>
          <w:lang w:eastAsia="en-US"/>
        </w:rPr>
      </w:pPr>
    </w:p>
    <w:p w:rsidR="00FA0FB9" w:rsidRPr="00593F41" w:rsidRDefault="00FA0FB9" w:rsidP="00A044DC">
      <w:pPr>
        <w:jc w:val="center"/>
        <w:rPr>
          <w:rFonts w:ascii="Comic Sans MS" w:hAnsi="Comic Sans MS"/>
          <w:b/>
        </w:rPr>
      </w:pPr>
    </w:p>
    <w:p w:rsidR="009D1CFE" w:rsidRDefault="009D1CFE" w:rsidP="00A044DC">
      <w:pPr>
        <w:jc w:val="center"/>
        <w:rPr>
          <w:rFonts w:ascii="Comic Sans MS" w:hAnsi="Comic Sans MS"/>
          <w:b/>
        </w:rPr>
      </w:pPr>
    </w:p>
    <w:p w:rsidR="009D1CFE" w:rsidRDefault="009D1CFE" w:rsidP="00A044DC">
      <w:pPr>
        <w:jc w:val="center"/>
        <w:rPr>
          <w:rFonts w:ascii="Comic Sans MS" w:hAnsi="Comic Sans MS"/>
          <w:b/>
        </w:rPr>
      </w:pPr>
    </w:p>
    <w:p w:rsidR="009D1CFE" w:rsidRDefault="009D1CFE" w:rsidP="00A044DC">
      <w:pPr>
        <w:jc w:val="center"/>
        <w:rPr>
          <w:rFonts w:ascii="Comic Sans MS" w:hAnsi="Comic Sans MS"/>
          <w:b/>
        </w:rPr>
      </w:pPr>
    </w:p>
    <w:p w:rsidR="002A445D" w:rsidRDefault="002A445D" w:rsidP="00A044DC">
      <w:pPr>
        <w:jc w:val="center"/>
        <w:rPr>
          <w:rFonts w:ascii="Comic Sans MS" w:hAnsi="Comic Sans MS"/>
          <w:b/>
        </w:rPr>
      </w:pPr>
    </w:p>
    <w:p w:rsidR="00B20AD8" w:rsidRPr="00B93784" w:rsidRDefault="0081364C" w:rsidP="00A044DC">
      <w:pPr>
        <w:jc w:val="center"/>
        <w:rPr>
          <w:rFonts w:ascii="Comic Sans MS" w:hAnsi="Comic Sans MS"/>
          <w:b/>
        </w:rPr>
      </w:pPr>
      <w:r w:rsidRPr="00B93784">
        <w:rPr>
          <w:rFonts w:ascii="Comic Sans MS" w:hAnsi="Comic Sans MS"/>
          <w:b/>
        </w:rPr>
        <w:t>P</w:t>
      </w:r>
      <w:r w:rsidR="00B20AD8" w:rsidRPr="00B93784">
        <w:rPr>
          <w:rFonts w:ascii="Comic Sans MS" w:hAnsi="Comic Sans MS"/>
          <w:b/>
        </w:rPr>
        <w:t xml:space="preserve">REGÃO ELETRÔNICO Nº </w:t>
      </w:r>
      <w:sdt>
        <w:sdtPr>
          <w:rPr>
            <w:rFonts w:ascii="Comic Sans MS" w:hAnsi="Comic Sans MS"/>
            <w:b/>
          </w:rPr>
          <w:alias w:val="Assunto"/>
          <w:id w:val="79555136"/>
          <w:placeholder>
            <w:docPart w:val="9B992D97E2C44AC0B0136F74B0EFECE7"/>
          </w:placeholder>
          <w:dataBinding w:prefixMappings="xmlns:ns0='http://purl.org/dc/elements/1.1/' xmlns:ns1='http://schemas.openxmlformats.org/package/2006/metadata/core-properties' " w:xpath="/ns1:coreProperties[1]/ns0:subject[1]" w:storeItemID="{6C3C8BC8-F283-45AE-878A-BAB7291924A1}"/>
          <w:text/>
        </w:sdtPr>
        <w:sdtEndPr/>
        <w:sdtContent>
          <w:r w:rsidR="00020F10">
            <w:rPr>
              <w:rFonts w:ascii="Comic Sans MS" w:hAnsi="Comic Sans MS"/>
              <w:b/>
            </w:rPr>
            <w:t>26/20</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b/>
          <w:bCs/>
        </w:rPr>
      </w:pPr>
      <w:r w:rsidRPr="00B93784">
        <w:rPr>
          <w:rFonts w:ascii="Comic Sans MS" w:hAnsi="Comic Sans MS"/>
          <w:b/>
          <w:bCs/>
        </w:rPr>
        <w:t>PREFEITURA MUNICIPAL DE VASSOURAS</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33E5BB4294CE473E80B851DF720D391B"/>
          </w:placeholder>
          <w:dataBinding w:prefixMappings="xmlns:ns0='http://purl.org/dc/elements/1.1/' xmlns:ns1='http://schemas.openxmlformats.org/package/2006/metadata/core-properties' " w:xpath="/ns1:coreProperties[1]/ns0:subject[1]" w:storeItemID="{6C3C8BC8-F283-45AE-878A-BAB7291924A1}"/>
          <w:text/>
        </w:sdtPr>
        <w:sdtEndPr/>
        <w:sdtContent>
          <w:r w:rsidR="00020F10">
            <w:rPr>
              <w:rFonts w:ascii="Comic Sans MS" w:hAnsi="Comic Sans MS"/>
              <w:b/>
            </w:rPr>
            <w:t>26/20</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4478BF2080B249FCB43946CA8BEA6511"/>
          </w:placeholder>
          <w:dataBinding w:prefixMappings="xmlns:ns0='http://schemas.microsoft.com/office/2006/coverPageProps' " w:xpath="/ns0:CoverPageProperties[1]/ns0:CompanyFax[1]" w:storeItemID="{55AF091B-3C7A-41E3-B477-F2FDAA23CFDA}"/>
          <w:text/>
        </w:sdtPr>
        <w:sdtEndPr/>
        <w:sdtContent>
          <w:r w:rsidR="00664937">
            <w:rPr>
              <w:rFonts w:ascii="Comic Sans MS" w:hAnsi="Comic Sans MS"/>
            </w:rPr>
            <w:t>081/20</w:t>
          </w:r>
        </w:sdtContent>
      </w:sdt>
      <w:r w:rsidRPr="00B93784">
        <w:rPr>
          <w:rFonts w:ascii="Comic Sans MS" w:hAnsi="Comic Sans MS"/>
        </w:rPr>
        <w:t xml:space="preserve"> apresento-lhe a Proposta objetivando </w:t>
      </w:r>
      <w:r w:rsidR="00033453">
        <w:rPr>
          <w:rFonts w:ascii="Comic Sans MS" w:eastAsia="Arial" w:hAnsi="Comic Sans MS"/>
        </w:rPr>
        <w:t>a</w:t>
      </w:r>
      <w:r w:rsidR="00B46866" w:rsidRPr="00B93784">
        <w:rPr>
          <w:rFonts w:ascii="Comic Sans MS" w:eastAsia="Arial" w:hAnsi="Comic Sans MS"/>
        </w:rPr>
        <w:t xml:space="preserve"> </w:t>
      </w:r>
      <w:sdt>
        <w:sdtPr>
          <w:rPr>
            <w:rFonts w:ascii="Comic Sans MS" w:hAnsi="Comic Sans MS"/>
            <w:b/>
          </w:rPr>
          <w:alias w:val="Categoria"/>
          <w:id w:val="79555092"/>
          <w:placeholder>
            <w:docPart w:val="0C105DB283EE4156B2BD3B974B631B3A"/>
          </w:placeholder>
          <w:dataBinding w:prefixMappings="xmlns:ns0='http://purl.org/dc/elements/1.1/' xmlns:ns1='http://schemas.openxmlformats.org/package/2006/metadata/core-properties' " w:xpath="/ns1:coreProperties[1]/ns1:category[1]" w:storeItemID="{6C3C8BC8-F283-45AE-878A-BAB7291924A1}"/>
          <w:text/>
        </w:sdtPr>
        <w:sdtEndPr/>
        <w:sdtContent>
          <w:r w:rsidR="00837705">
            <w:rPr>
              <w:rFonts w:ascii="Comic Sans MS" w:hAnsi="Comic Sans MS"/>
              <w:b/>
            </w:rPr>
            <w:t>Aquisição de eletroeletrônicos para o Serviço de Residência Terapêutica</w:t>
          </w:r>
        </w:sdtContent>
      </w:sdt>
      <w:r w:rsidR="00F86B37">
        <w:rPr>
          <w:rFonts w:ascii="Comic Sans MS" w:hAnsi="Comic Sans MS"/>
          <w:b/>
        </w:rPr>
        <w:t>.</w:t>
      </w:r>
      <w:r w:rsidRPr="00B93784">
        <w:rPr>
          <w:rFonts w:ascii="Comic Sans MS" w:hAnsi="Comic Sans MS"/>
        </w:rPr>
        <w:t xml:space="preserve"> </w:t>
      </w:r>
      <w:proofErr w:type="gramStart"/>
      <w:r w:rsidRPr="00B93784">
        <w:rPr>
          <w:rFonts w:ascii="Comic Sans MS" w:hAnsi="Comic Sans MS"/>
        </w:rPr>
        <w:t>nas</w:t>
      </w:r>
      <w:proofErr w:type="gramEnd"/>
      <w:r w:rsidRPr="00B93784">
        <w:rPr>
          <w:rFonts w:ascii="Comic Sans MS" w:hAnsi="Comic Sans MS"/>
        </w:rPr>
        <w:t xml:space="preserve">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r w:rsidR="000C3256" w:rsidRPr="00B93784">
              <w:rPr>
                <w:rFonts w:ascii="Comic Sans MS" w:eastAsia="Times New Roman" w:hAnsi="Comic Sans MS" w:cs="Calibri"/>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 xml:space="preserve">____________________ </w:t>
      </w:r>
      <w:proofErr w:type="gramStart"/>
      <w:r w:rsidR="0081364C" w:rsidRPr="00B93784">
        <w:rPr>
          <w:rFonts w:ascii="Comic Sans MS" w:hAnsi="Comic Sans MS"/>
          <w:b/>
        </w:rPr>
        <w:t>(</w:t>
      </w:r>
      <w:r w:rsidRPr="00B93784">
        <w:rPr>
          <w:rFonts w:ascii="Comic Sans MS" w:hAnsi="Comic Sans MS"/>
          <w:b/>
        </w:rPr>
        <w:t xml:space="preserve"> </w:t>
      </w:r>
      <w:r w:rsidR="0081364C" w:rsidRPr="00B93784">
        <w:rPr>
          <w:rFonts w:ascii="Comic Sans MS" w:hAnsi="Comic Sans MS"/>
          <w:b/>
        </w:rPr>
        <w:t>_</w:t>
      </w:r>
      <w:proofErr w:type="gramEnd"/>
      <w:r w:rsidR="0081364C" w:rsidRPr="00B93784">
        <w:rPr>
          <w:rFonts w:ascii="Comic Sans MS" w:hAnsi="Comic Sans MS"/>
          <w:b/>
        </w:rPr>
        <w:t>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II - CNPJ: _____________________ Insc. Est.: ___________________;</w:t>
      </w:r>
    </w:p>
    <w:p w:rsidR="0081364C" w:rsidRPr="00B93784" w:rsidRDefault="0081364C" w:rsidP="00A044DC">
      <w:pPr>
        <w:jc w:val="both"/>
        <w:rPr>
          <w:rFonts w:ascii="Comic Sans MS" w:hAnsi="Comic Sans MS"/>
        </w:rPr>
      </w:pPr>
      <w:r w:rsidRPr="00B93784">
        <w:rPr>
          <w:rFonts w:ascii="Comic Sans MS" w:hAnsi="Comic Sans MS"/>
        </w:rPr>
        <w:t>III - Insc.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B93784" w:rsidRDefault="0052783A" w:rsidP="00A044DC">
      <w:pPr>
        <w:tabs>
          <w:tab w:val="num" w:pos="900"/>
        </w:tabs>
        <w:jc w:val="both"/>
        <w:rPr>
          <w:rFonts w:ascii="Comic Sans MS" w:hAnsi="Comic Sans MS"/>
        </w:rPr>
      </w:pPr>
      <w:r w:rsidRPr="00B93784">
        <w:rPr>
          <w:rFonts w:ascii="Comic Sans MS" w:hAnsi="Comic Sans MS"/>
        </w:rPr>
        <w:t>V - Telefones: _____</w:t>
      </w:r>
      <w:r w:rsidR="0081364C" w:rsidRPr="00B93784">
        <w:rPr>
          <w:rFonts w:ascii="Comic Sans MS" w:hAnsi="Comic Sans MS"/>
        </w:rPr>
        <w:t>__________</w:t>
      </w:r>
      <w:proofErr w:type="gramStart"/>
      <w:r w:rsidR="0081364C" w:rsidRPr="00B93784">
        <w:rPr>
          <w:rFonts w:ascii="Comic Sans MS" w:hAnsi="Comic Sans MS"/>
        </w:rPr>
        <w:t>_</w:t>
      </w:r>
      <w:r w:rsidRPr="00B93784">
        <w:rPr>
          <w:rFonts w:ascii="Comic Sans MS" w:hAnsi="Comic Sans MS"/>
        </w:rPr>
        <w:t xml:space="preserve">  </w:t>
      </w:r>
      <w:r w:rsidR="0081364C" w:rsidRPr="00B93784">
        <w:rPr>
          <w:rFonts w:ascii="Comic Sans MS" w:hAnsi="Comic Sans MS"/>
        </w:rPr>
        <w:t>VI</w:t>
      </w:r>
      <w:proofErr w:type="gramEnd"/>
      <w:r w:rsidR="0081364C" w:rsidRPr="00B93784">
        <w:rPr>
          <w:rFonts w:ascii="Comic Sans MS" w:hAnsi="Comic Sans MS"/>
        </w:rPr>
        <w:t xml:space="preserve"> - </w:t>
      </w:r>
      <w:r w:rsidRPr="00B93784">
        <w:rPr>
          <w:rFonts w:ascii="Comic Sans MS" w:hAnsi="Comic Sans MS"/>
        </w:rPr>
        <w:t>Correio Eletrônico</w:t>
      </w:r>
      <w:r w:rsidR="0081364C" w:rsidRPr="00B93784">
        <w:rPr>
          <w:rFonts w:ascii="Comic Sans MS" w:hAnsi="Comic Sans MS"/>
        </w:rPr>
        <w:t>: ______________</w:t>
      </w:r>
      <w:r w:rsidRPr="00B93784">
        <w:rPr>
          <w:rFonts w:ascii="Comic Sans MS" w:hAnsi="Comic Sans MS"/>
        </w:rPr>
        <w:t>______</w:t>
      </w:r>
      <w:r w:rsidR="0081364C" w:rsidRPr="00B93784">
        <w:rPr>
          <w:rFonts w:ascii="Comic Sans MS" w:hAnsi="Comic Sans MS"/>
        </w:rPr>
        <w:t>__;</w:t>
      </w:r>
    </w:p>
    <w:p w:rsidR="0081364C" w:rsidRPr="00B93784" w:rsidRDefault="0052783A" w:rsidP="00A044DC">
      <w:pPr>
        <w:ind w:right="-8"/>
        <w:jc w:val="both"/>
        <w:rPr>
          <w:rFonts w:ascii="Comic Sans MS" w:hAnsi="Comic Sans MS"/>
        </w:rPr>
      </w:pPr>
      <w:r w:rsidRPr="00B93784">
        <w:rPr>
          <w:rFonts w:ascii="Comic Sans MS" w:hAnsi="Comic Sans MS"/>
        </w:rPr>
        <w:t>VII- Banco: _____</w:t>
      </w:r>
      <w:r w:rsidR="0081364C" w:rsidRPr="00B93784">
        <w:rPr>
          <w:rFonts w:ascii="Comic Sans MS" w:hAnsi="Comic Sans MS"/>
        </w:rPr>
        <w:t>___</w:t>
      </w:r>
      <w:r w:rsidRPr="00B93784">
        <w:rPr>
          <w:rFonts w:ascii="Comic Sans MS" w:hAnsi="Comic Sans MS"/>
        </w:rPr>
        <w:t>; Agência/</w:t>
      </w:r>
      <w:proofErr w:type="gramStart"/>
      <w:r w:rsidRPr="00B93784">
        <w:rPr>
          <w:rFonts w:ascii="Comic Sans MS" w:hAnsi="Comic Sans MS"/>
        </w:rPr>
        <w:t>nº.:</w:t>
      </w:r>
      <w:proofErr w:type="gramEnd"/>
      <w:r w:rsidRPr="00B93784">
        <w:rPr>
          <w:rFonts w:ascii="Comic Sans MS" w:hAnsi="Comic Sans MS"/>
        </w:rPr>
        <w:t xml:space="preserve"> _____</w:t>
      </w:r>
      <w:r w:rsidR="0081364C" w:rsidRPr="00B93784">
        <w:rPr>
          <w:rFonts w:ascii="Comic Sans MS" w:hAnsi="Comic Sans MS"/>
        </w:rPr>
        <w:t>___;</w:t>
      </w:r>
      <w:r w:rsidRPr="00B93784">
        <w:rPr>
          <w:rFonts w:ascii="Comic Sans MS" w:hAnsi="Comic Sans MS"/>
        </w:rPr>
        <w:t xml:space="preserve"> </w:t>
      </w:r>
      <w:r w:rsidR="0081364C" w:rsidRPr="00B93784">
        <w:rPr>
          <w:rFonts w:ascii="Comic Sans MS" w:hAnsi="Comic Sans MS"/>
        </w:rPr>
        <w:t>Con</w:t>
      </w:r>
      <w:r w:rsidRPr="00B93784">
        <w:rPr>
          <w:rFonts w:ascii="Comic Sans MS" w:hAnsi="Comic Sans MS"/>
        </w:rPr>
        <w:t>ta-Corrente nº.: __</w:t>
      </w:r>
      <w:r w:rsidR="0081364C" w:rsidRPr="00B93784">
        <w:rPr>
          <w:rFonts w:ascii="Comic Sans MS" w:hAnsi="Comic Sans MS"/>
        </w:rPr>
        <w:t>_</w:t>
      </w:r>
      <w:r w:rsidRPr="00B93784">
        <w:rPr>
          <w:rFonts w:ascii="Comic Sans MS" w:hAnsi="Comic Sans MS"/>
        </w:rPr>
        <w:t>_________</w:t>
      </w:r>
      <w:r w:rsidR="0081364C" w:rsidRPr="00B93784">
        <w:rPr>
          <w:rFonts w:ascii="Comic Sans MS" w:hAnsi="Comic Sans MS"/>
        </w:rPr>
        <w:t>____;</w:t>
      </w:r>
    </w:p>
    <w:p w:rsidR="0081364C" w:rsidRPr="00B93784" w:rsidRDefault="0081364C" w:rsidP="00A044DC">
      <w:pPr>
        <w:tabs>
          <w:tab w:val="num" w:pos="900"/>
          <w:tab w:val="left" w:pos="7380"/>
        </w:tabs>
        <w:ind w:right="1397"/>
        <w:jc w:val="both"/>
        <w:rPr>
          <w:rFonts w:ascii="Comic Sans MS" w:hAnsi="Comic Sans MS"/>
        </w:rPr>
      </w:pPr>
    </w:p>
    <w:p w:rsidR="00F90EE3" w:rsidRPr="00B93784" w:rsidRDefault="0081364C" w:rsidP="00A044DC">
      <w:pPr>
        <w:jc w:val="center"/>
        <w:rPr>
          <w:rFonts w:ascii="Comic Sans MS" w:hAnsi="Comic Sans MS"/>
          <w:b/>
        </w:rPr>
      </w:pPr>
      <w:r w:rsidRPr="00B93784">
        <w:rPr>
          <w:rFonts w:ascii="Comic Sans MS" w:hAnsi="Comic Sans MS"/>
          <w:b/>
        </w:rPr>
        <w:br w:type="page"/>
      </w:r>
    </w:p>
    <w:p w:rsidR="00D13D0E" w:rsidRPr="00B93784" w:rsidRDefault="00D13D0E" w:rsidP="00D62770">
      <w:pPr>
        <w:jc w:val="center"/>
        <w:rPr>
          <w:rFonts w:ascii="Comic Sans MS" w:hAnsi="Comic Sans MS"/>
          <w:b/>
        </w:rPr>
      </w:pPr>
      <w:r w:rsidRPr="00B93784">
        <w:rPr>
          <w:rFonts w:ascii="Comic Sans MS" w:hAnsi="Comic Sans MS"/>
          <w:b/>
        </w:rPr>
        <w:lastRenderedPageBreak/>
        <w:t xml:space="preserve">PREGÃO ELETRÔNICO Nº </w:t>
      </w:r>
      <w:sdt>
        <w:sdtPr>
          <w:rPr>
            <w:rFonts w:ascii="Comic Sans MS" w:hAnsi="Comic Sans MS"/>
            <w:b/>
          </w:rPr>
          <w:alias w:val="Assunto"/>
          <w:id w:val="79555150"/>
          <w:placeholder>
            <w:docPart w:val="07D0DA6B4F5D43D7BE27DB9849A4A375"/>
          </w:placeholder>
          <w:dataBinding w:prefixMappings="xmlns:ns0='http://purl.org/dc/elements/1.1/' xmlns:ns1='http://schemas.openxmlformats.org/package/2006/metadata/core-properties' " w:xpath="/ns1:coreProperties[1]/ns0:subject[1]" w:storeItemID="{6C3C8BC8-F283-45AE-878A-BAB7291924A1}"/>
          <w:text/>
        </w:sdtPr>
        <w:sdtEndPr/>
        <w:sdtContent>
          <w:r w:rsidR="00020F10">
            <w:rPr>
              <w:rFonts w:ascii="Comic Sans MS" w:hAnsi="Comic Sans MS"/>
              <w:b/>
            </w:rPr>
            <w:t>26/20</w:t>
          </w:r>
        </w:sdtContent>
      </w:sdt>
    </w:p>
    <w:p w:rsidR="00D13D0E" w:rsidRDefault="00D13D0E" w:rsidP="00D62770">
      <w:pPr>
        <w:jc w:val="center"/>
        <w:rPr>
          <w:rFonts w:ascii="Comic Sans MS" w:hAnsi="Comic Sans MS"/>
          <w:b/>
        </w:rPr>
      </w:pPr>
      <w:r w:rsidRPr="00B93784">
        <w:rPr>
          <w:rFonts w:ascii="Comic Sans MS" w:hAnsi="Comic Sans MS"/>
          <w:b/>
        </w:rPr>
        <w:t xml:space="preserve">ANEXO </w:t>
      </w:r>
      <w:r w:rsidR="002D25FF">
        <w:rPr>
          <w:rFonts w:ascii="Comic Sans MS" w:hAnsi="Comic Sans MS"/>
          <w:b/>
        </w:rPr>
        <w:t>I</w:t>
      </w:r>
      <w:r w:rsidR="00E06DF5">
        <w:rPr>
          <w:rFonts w:ascii="Comic Sans MS" w:hAnsi="Comic Sans MS"/>
          <w:b/>
        </w:rPr>
        <w:t>II</w:t>
      </w:r>
    </w:p>
    <w:p w:rsidR="00D16F20" w:rsidRDefault="00D16F20" w:rsidP="00D16F20">
      <w:pPr>
        <w:pStyle w:val="paragraphscxw203923661bcx0"/>
        <w:spacing w:before="0" w:beforeAutospacing="0" w:after="0" w:afterAutospacing="0"/>
        <w:ind w:left="-540"/>
        <w:jc w:val="center"/>
        <w:textAlignment w:val="baseline"/>
        <w:rPr>
          <w:rFonts w:ascii="Segoe UI" w:hAnsi="Segoe UI" w:cs="Segoe UI"/>
          <w:sz w:val="18"/>
          <w:szCs w:val="18"/>
        </w:rPr>
      </w:pPr>
      <w:r>
        <w:rPr>
          <w:rStyle w:val="normaltextrunscxw203923661bcx0"/>
          <w:b/>
          <w:bCs/>
        </w:rPr>
        <w:t>MINUTA DO TERMO DE GARANTIA E ASSISTÊNCIA TÉCNICA</w:t>
      </w:r>
      <w:r>
        <w:rPr>
          <w:rStyle w:val="eopscxw203923661bcx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2"/>
          <w:szCs w:val="22"/>
        </w:rPr>
      </w:pPr>
      <w:r w:rsidRPr="00C8083B">
        <w:rPr>
          <w:rStyle w:val="eopscxw203923661bcx0"/>
          <w:sz w:val="22"/>
          <w:szCs w:val="22"/>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 xml:space="preserve">Pelo presente instrumento, tendo de um lado o Município de Vassouras/RJ, por intermédio da Secretaria Municipal de Saúde, inscrita no CNPJ </w:t>
      </w:r>
      <w:proofErr w:type="spellStart"/>
      <w:r w:rsidRPr="00C8083B">
        <w:rPr>
          <w:rStyle w:val="normaltextrunscxw203923661bcx0"/>
          <w:sz w:val="20"/>
          <w:szCs w:val="20"/>
        </w:rPr>
        <w:t>n.°</w:t>
      </w:r>
      <w:proofErr w:type="spellEnd"/>
      <w:r w:rsidRPr="00C8083B">
        <w:rPr>
          <w:rStyle w:val="normaltextrunscxw203923661bcx0"/>
          <w:sz w:val="20"/>
          <w:szCs w:val="20"/>
        </w:rPr>
        <w:t xml:space="preserve"> 11.216.262/0001-04, neste ato representada pelo ordenador de despesas, Sr.° Leonardo Pereira da Rocha, com sede à Praça Juiz Machado Júnior, </w:t>
      </w:r>
      <w:proofErr w:type="spellStart"/>
      <w:r w:rsidRPr="00C8083B">
        <w:rPr>
          <w:rStyle w:val="normaltextrunscxw203923661bcx0"/>
          <w:sz w:val="20"/>
          <w:szCs w:val="20"/>
        </w:rPr>
        <w:t>n.°</w:t>
      </w:r>
      <w:proofErr w:type="spellEnd"/>
      <w:r w:rsidRPr="00C8083B">
        <w:rPr>
          <w:rStyle w:val="normaltextrunscxw203923661bcx0"/>
          <w:sz w:val="20"/>
          <w:szCs w:val="20"/>
        </w:rPr>
        <w:t xml:space="preserve"> 19, Centro, Vassouras/RJ, CEP: 27.700-000, doravante designada como </w:t>
      </w:r>
      <w:r w:rsidRPr="00C8083B">
        <w:rPr>
          <w:rStyle w:val="normaltextrunscxw203923661bcx0"/>
          <w:b/>
          <w:bCs/>
          <w:sz w:val="20"/>
          <w:szCs w:val="20"/>
        </w:rPr>
        <w:t>CONTRATANTE</w:t>
      </w:r>
      <w:r w:rsidRPr="00C8083B">
        <w:rPr>
          <w:rStyle w:val="normaltextrunscxw203923661bcx0"/>
          <w:sz w:val="20"/>
          <w:szCs w:val="20"/>
        </w:rPr>
        <w:t>, e de outro lado,</w:t>
      </w:r>
      <w:r w:rsidRPr="00C8083B">
        <w:rPr>
          <w:rStyle w:val="normaltextrunscxw203923661bcx0"/>
          <w:color w:val="FF0000"/>
          <w:sz w:val="20"/>
          <w:szCs w:val="20"/>
        </w:rPr>
        <w:t> </w:t>
      </w:r>
      <w:r w:rsidRPr="00C8083B">
        <w:rPr>
          <w:rStyle w:val="normaltextrunscxw203923661bcx0"/>
          <w:sz w:val="20"/>
          <w:szCs w:val="20"/>
        </w:rPr>
        <w:t> (nome da licitante), inscrita no CNPJ nº ____________________, com sede na __________________________ representada por ________________, doravante designada </w:t>
      </w:r>
      <w:r w:rsidRPr="00C8083B">
        <w:rPr>
          <w:rStyle w:val="normaltextrunscxw203923661bcx0"/>
          <w:b/>
          <w:bCs/>
          <w:sz w:val="20"/>
          <w:szCs w:val="20"/>
        </w:rPr>
        <w:t>CONTRATADA</w:t>
      </w:r>
      <w:r w:rsidRPr="00C8083B">
        <w:rPr>
          <w:rStyle w:val="normaltextrunscxw203923661bcx0"/>
          <w:sz w:val="20"/>
          <w:szCs w:val="20"/>
        </w:rPr>
        <w:t>, é celebrado o presente </w:t>
      </w:r>
      <w:r w:rsidRPr="00C8083B">
        <w:rPr>
          <w:rStyle w:val="normaltextrunscxw203923661bcx0"/>
          <w:b/>
          <w:bCs/>
          <w:sz w:val="20"/>
          <w:szCs w:val="20"/>
        </w:rPr>
        <w:t>TERMO DE GARANTIA E ASSISTÊNCIA TÉCNICA</w:t>
      </w:r>
      <w:r w:rsidRPr="00C8083B">
        <w:rPr>
          <w:rStyle w:val="normaltextrunscxw203923661bcx0"/>
          <w:sz w:val="20"/>
          <w:szCs w:val="20"/>
        </w:rPr>
        <w:t>, decorrente do  Pregão Eletrônico  nº 2</w:t>
      </w:r>
      <w:r w:rsidR="002E08A2" w:rsidRPr="00C8083B">
        <w:rPr>
          <w:rStyle w:val="normaltextrunscxw203923661bcx0"/>
          <w:sz w:val="20"/>
          <w:szCs w:val="20"/>
        </w:rPr>
        <w:t>6</w:t>
      </w:r>
      <w:r w:rsidRPr="00C8083B">
        <w:rPr>
          <w:rStyle w:val="normaltextrunscxw203923661bcx0"/>
          <w:sz w:val="20"/>
          <w:szCs w:val="20"/>
        </w:rPr>
        <w:t>/2020, instaurado para aquisição de </w:t>
      </w:r>
      <w:r w:rsidRPr="00C8083B">
        <w:rPr>
          <w:rStyle w:val="normaltextrunscxw203923661bcx0"/>
          <w:b/>
          <w:bCs/>
          <w:sz w:val="20"/>
          <w:szCs w:val="20"/>
        </w:rPr>
        <w:t>eletrodomésticos e eletroeletrônicos</w:t>
      </w:r>
      <w:r w:rsidRPr="00C8083B">
        <w:rPr>
          <w:rStyle w:val="normaltextrunscxw203923661bcx0"/>
          <w:sz w:val="20"/>
          <w:szCs w:val="20"/>
        </w:rPr>
        <w:t> para atender as necessidades da Coordenação de Saúde Mental, de acordo com as especificações constantes no termo de referência do edital de licitação, nos seguintes termos e condições: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b/>
          <w:bCs/>
          <w:sz w:val="20"/>
          <w:szCs w:val="20"/>
        </w:rPr>
        <w:t>Objeto:</w:t>
      </w:r>
      <w:r w:rsidRPr="00C8083B">
        <w:rPr>
          <w:rStyle w:val="normaltextrunscxw203923661bcx0"/>
          <w:sz w:val="20"/>
          <w:szCs w:val="20"/>
        </w:rPr>
        <w:t xml:space="preserve"> Aquisição de </w:t>
      </w:r>
      <w:r w:rsidR="002E08A2" w:rsidRPr="00C8083B">
        <w:rPr>
          <w:rStyle w:val="normaltextrunscxw203923661bcx0"/>
          <w:sz w:val="20"/>
          <w:szCs w:val="20"/>
        </w:rPr>
        <w:t>eletroeletrônicos</w:t>
      </w:r>
      <w:r w:rsidRPr="00C8083B">
        <w:rPr>
          <w:rStyle w:val="normaltextrunscxw203923661bcx0"/>
          <w:sz w:val="20"/>
          <w:szCs w:val="20"/>
        </w:rPr>
        <w:t>.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b/>
          <w:bCs/>
          <w:sz w:val="20"/>
          <w:szCs w:val="20"/>
        </w:rPr>
        <w:t>Obrigações da Contratante:</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a) assegurar aos empregados da CONTRATADA o acesso aos locais nos quais deva executar suas atividades para garantia e assistência técnica do objeto;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b) fornecer, tempestivamente, toda a documentação e informação que vier a ser solicitada pela CONTRATADA;</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c) cumprir todas as recomendações do manual do produto no que se refere à utilização do mesmo;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d) não abandonar ou colocar o objeto em lugares perigosos e situações que possam expô-lo a riscos como colisão, queda, roubo, agravamento de risco e outros danos</w:t>
      </w:r>
      <w:r w:rsidRPr="00C8083B">
        <w:rPr>
          <w:rStyle w:val="eopscxw203923661bcx0"/>
          <w:sz w:val="20"/>
          <w:szCs w:val="20"/>
        </w:rPr>
        <w:t xml:space="preserve">.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b/>
          <w:bCs/>
          <w:sz w:val="20"/>
          <w:szCs w:val="20"/>
        </w:rPr>
        <w:t>Obrigações da Contratada: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A empresa contratada além de assegurar as garantias previstas no Código de Defesa do Consumidor e as garantias do fabricante do produto, deverá:</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a) prestar garantia do objeto pelo prazo de 12 (doze) meses contra defeitos de fabricação, a contar da data do recebimento definitivo do objeto, bem como assistência técnica em caso de defeito de fabricação em até 12 (doze) horas após a abertura do chamado, incluindo a troca de peças e/ou componentes eletrônicos. Caso não seja possível solucionar o problema, a CONTRATADA deverá providenciar um equipamento compatível com a solução, em caráter temporário, dentro do referido prazo; </w:t>
      </w:r>
      <w:proofErr w:type="gramStart"/>
      <w:r w:rsidRPr="00C8083B">
        <w:rPr>
          <w:rStyle w:val="normaltextrunscxw203923661bcx0"/>
          <w:color w:val="000000"/>
          <w:sz w:val="20"/>
          <w:szCs w:val="20"/>
          <w:shd w:val="clear" w:color="auto" w:fill="FFFFFF"/>
        </w:rPr>
        <w:t>Essa</w:t>
      </w:r>
      <w:proofErr w:type="gramEnd"/>
      <w:r w:rsidRPr="00C8083B">
        <w:rPr>
          <w:rStyle w:val="normaltextrunscxw203923661bcx0"/>
          <w:color w:val="000000"/>
          <w:sz w:val="20"/>
          <w:szCs w:val="20"/>
          <w:shd w:val="clear" w:color="auto" w:fill="FFFFFF"/>
        </w:rPr>
        <w:t xml:space="preserve"> garantia ficará automaticamente cancelada se o objeto vier a sofrer reparos por pessoas não autorizadas, receber maus tratos ou sofrer danos decorrentes de acidentes, quedas ou qualquer ocorrência imprevisível, decorrentes de má utilização dos objetos por parte do usuário.</w:t>
      </w:r>
      <w:r w:rsidRPr="00C8083B">
        <w:rPr>
          <w:rStyle w:val="eopscxw203923661bcx0"/>
          <w:color w:val="00000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b) prestar assistência técnica on-site por meios próprios ou por intermédio de empresa credenciada, a fim de manter em perfeita condição de uso, sem ônus adicionais para a Secretaria Municipal de Saúde.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c)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Fonts w:ascii="Segoe UI" w:hAnsi="Segoe UI" w:cs="Segoe UI"/>
          <w:sz w:val="20"/>
          <w:szCs w:val="20"/>
        </w:rPr>
      </w:pPr>
      <w:r w:rsidRPr="00C8083B">
        <w:rPr>
          <w:rStyle w:val="normaltextrunscxw203923661bcx0"/>
          <w:sz w:val="20"/>
          <w:szCs w:val="20"/>
        </w:rPr>
        <w:t xml:space="preserve">d) apresentar todas as peças nos padrões de qualidade e desempenho iguais ou superiores aos utilizados na fabricação </w:t>
      </w:r>
      <w:proofErr w:type="gramStart"/>
      <w:r w:rsidRPr="00C8083B">
        <w:rPr>
          <w:rStyle w:val="normaltextrunscxw203923661bcx0"/>
          <w:sz w:val="20"/>
          <w:szCs w:val="20"/>
        </w:rPr>
        <w:t>do(</w:t>
      </w:r>
      <w:proofErr w:type="gramEnd"/>
      <w:r w:rsidRPr="00C8083B">
        <w:rPr>
          <w:rStyle w:val="normaltextrunscxw203923661bcx0"/>
          <w:sz w:val="20"/>
          <w:szCs w:val="20"/>
        </w:rPr>
        <w:t>s) equipamento(s), sempre “novos e de primeiro uso”, não podendo ser recondicionados.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both"/>
        <w:textAlignment w:val="baseline"/>
        <w:rPr>
          <w:rStyle w:val="eopscxw203923661bcx0"/>
          <w:sz w:val="20"/>
          <w:szCs w:val="20"/>
        </w:rPr>
      </w:pPr>
      <w:r w:rsidRPr="00C8083B">
        <w:rPr>
          <w:rStyle w:val="normaltextrunscxw203923661bcx0"/>
          <w:sz w:val="20"/>
          <w:szCs w:val="20"/>
        </w:rPr>
        <w:t>e) descumprir qualquer obrigação assumida neste Temo de Garantia e Assistência Técnica ficará sujeita às penalidades previstas nas Leis </w:t>
      </w:r>
      <w:proofErr w:type="spellStart"/>
      <w:r w:rsidRPr="00C8083B">
        <w:rPr>
          <w:rStyle w:val="normaltextrunscxw203923661bcx0"/>
          <w:sz w:val="20"/>
          <w:szCs w:val="20"/>
        </w:rPr>
        <w:t>n.°s</w:t>
      </w:r>
      <w:proofErr w:type="spellEnd"/>
      <w:r w:rsidRPr="00C8083B">
        <w:rPr>
          <w:rStyle w:val="normaltextrunscxw203923661bcx0"/>
          <w:sz w:val="20"/>
          <w:szCs w:val="20"/>
        </w:rPr>
        <w:t> 10.520/02 e 8.666/93, bem como às penalidades previstas no Edital de Licitação referente ao Pregão Eletrônico nº 2</w:t>
      </w:r>
      <w:r w:rsidR="002E08A2" w:rsidRPr="00C8083B">
        <w:rPr>
          <w:rStyle w:val="normaltextrunscxw203923661bcx0"/>
          <w:sz w:val="20"/>
          <w:szCs w:val="20"/>
        </w:rPr>
        <w:t>6</w:t>
      </w:r>
      <w:r w:rsidRPr="00C8083B">
        <w:rPr>
          <w:rStyle w:val="normaltextrunscxw203923661bcx0"/>
          <w:sz w:val="20"/>
          <w:szCs w:val="20"/>
        </w:rPr>
        <w:t>/2020. </w:t>
      </w: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textAlignment w:val="baseline"/>
        <w:rPr>
          <w:rStyle w:val="eopscxw203923661bcx0"/>
          <w:sz w:val="20"/>
          <w:szCs w:val="20"/>
        </w:rPr>
      </w:pPr>
      <w:r w:rsidRPr="00C8083B">
        <w:rPr>
          <w:rStyle w:val="eopscxw203923661bcx0"/>
          <w:sz w:val="20"/>
          <w:szCs w:val="20"/>
        </w:rPr>
        <w:t> </w:t>
      </w:r>
    </w:p>
    <w:p w:rsidR="00D16F20" w:rsidRPr="00C8083B" w:rsidRDefault="00D16F20" w:rsidP="00D16F20">
      <w:pPr>
        <w:pStyle w:val="paragraphscxw203923661bcx0"/>
        <w:spacing w:before="0" w:beforeAutospacing="0" w:after="0" w:afterAutospacing="0"/>
        <w:ind w:left="-540"/>
        <w:jc w:val="center"/>
        <w:textAlignment w:val="baseline"/>
        <w:rPr>
          <w:rStyle w:val="eopscxw203923661bcx0"/>
          <w:sz w:val="20"/>
          <w:szCs w:val="20"/>
        </w:rPr>
      </w:pPr>
      <w:r w:rsidRPr="00C8083B">
        <w:rPr>
          <w:rStyle w:val="eopscxw203923661bcx0"/>
          <w:sz w:val="20"/>
          <w:szCs w:val="20"/>
        </w:rPr>
        <w:t xml:space="preserve">Vassouras/RJ, ______ de ____________ </w:t>
      </w:r>
      <w:proofErr w:type="spellStart"/>
      <w:r w:rsidRPr="00C8083B">
        <w:rPr>
          <w:rStyle w:val="eopscxw203923661bcx0"/>
          <w:sz w:val="20"/>
          <w:szCs w:val="20"/>
        </w:rPr>
        <w:t>de</w:t>
      </w:r>
      <w:proofErr w:type="spellEnd"/>
      <w:r w:rsidRPr="00C8083B">
        <w:rPr>
          <w:rStyle w:val="eopscxw203923661bcx0"/>
          <w:sz w:val="20"/>
          <w:szCs w:val="20"/>
        </w:rPr>
        <w:t xml:space="preserve"> 2020.</w:t>
      </w:r>
    </w:p>
    <w:p w:rsidR="00D16F20" w:rsidRPr="00C8083B" w:rsidRDefault="00D16F20" w:rsidP="00D16F20">
      <w:pPr>
        <w:pStyle w:val="paragraphscxw203923661bcx0"/>
        <w:spacing w:before="0" w:beforeAutospacing="0" w:after="0" w:afterAutospacing="0"/>
        <w:ind w:left="-540"/>
        <w:jc w:val="center"/>
        <w:textAlignment w:val="baseline"/>
        <w:rPr>
          <w:rStyle w:val="eopscxw203923661bcx0"/>
          <w:sz w:val="20"/>
          <w:szCs w:val="20"/>
        </w:rPr>
      </w:pPr>
    </w:p>
    <w:p w:rsidR="00D16F20" w:rsidRPr="00C8083B" w:rsidRDefault="00D16F20" w:rsidP="00D16F20">
      <w:pPr>
        <w:pStyle w:val="paragraphscxw203923661bcx0"/>
        <w:spacing w:before="0" w:beforeAutospacing="0" w:after="0" w:afterAutospacing="0"/>
        <w:ind w:left="-540"/>
        <w:jc w:val="center"/>
        <w:textAlignment w:val="baseline"/>
        <w:rPr>
          <w:rStyle w:val="eopscxw203923661bcx0"/>
          <w:sz w:val="20"/>
          <w:szCs w:val="20"/>
        </w:rPr>
      </w:pPr>
    </w:p>
    <w:tbl>
      <w:tblPr>
        <w:tblStyle w:val="Tabelacomgrade"/>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C8083B" w:rsidTr="00C8083B">
        <w:tc>
          <w:tcPr>
            <w:tcW w:w="4882" w:type="dxa"/>
          </w:tcPr>
          <w:p w:rsidR="00C8083B" w:rsidRPr="00C8083B" w:rsidRDefault="00C8083B" w:rsidP="00C8083B">
            <w:pPr>
              <w:pStyle w:val="paragraphscxw203923661bcx0"/>
              <w:spacing w:before="0" w:beforeAutospacing="0" w:after="0" w:afterAutospacing="0"/>
              <w:ind w:left="-540"/>
              <w:jc w:val="center"/>
              <w:textAlignment w:val="baseline"/>
              <w:rPr>
                <w:rStyle w:val="eopscxw203923661bcx0"/>
                <w:sz w:val="20"/>
                <w:szCs w:val="20"/>
              </w:rPr>
            </w:pPr>
            <w:r w:rsidRPr="00C8083B">
              <w:rPr>
                <w:rStyle w:val="eopscxw203923661bcx0"/>
                <w:sz w:val="20"/>
                <w:szCs w:val="20"/>
              </w:rPr>
              <w:t>____________________________________</w:t>
            </w:r>
          </w:p>
          <w:p w:rsidR="00C8083B" w:rsidRPr="00C8083B" w:rsidRDefault="00C8083B" w:rsidP="00C8083B">
            <w:pPr>
              <w:pStyle w:val="paragraphscxw203923661bcx0"/>
              <w:spacing w:before="0" w:beforeAutospacing="0" w:after="0" w:afterAutospacing="0"/>
              <w:ind w:left="-540"/>
              <w:jc w:val="center"/>
              <w:textAlignment w:val="baseline"/>
              <w:rPr>
                <w:rStyle w:val="eopscxw203923661bcx0"/>
                <w:sz w:val="20"/>
                <w:szCs w:val="20"/>
              </w:rPr>
            </w:pPr>
            <w:r w:rsidRPr="00C8083B">
              <w:rPr>
                <w:rStyle w:val="eopscxw203923661bcx0"/>
                <w:sz w:val="20"/>
                <w:szCs w:val="20"/>
              </w:rPr>
              <w:t>CONTRATANTE</w:t>
            </w:r>
          </w:p>
          <w:p w:rsidR="00C8083B" w:rsidRPr="00C8083B" w:rsidRDefault="00C8083B" w:rsidP="00C8083B">
            <w:pPr>
              <w:pStyle w:val="paragraphscxw203923661bcx0"/>
              <w:spacing w:before="0" w:beforeAutospacing="0" w:after="0" w:afterAutospacing="0"/>
              <w:ind w:left="-540"/>
              <w:jc w:val="center"/>
              <w:textAlignment w:val="baseline"/>
              <w:rPr>
                <w:rStyle w:val="eopscxw203923661bcx0"/>
                <w:sz w:val="20"/>
                <w:szCs w:val="20"/>
              </w:rPr>
            </w:pPr>
            <w:r w:rsidRPr="00C8083B">
              <w:rPr>
                <w:rStyle w:val="eopscxw203923661bcx0"/>
                <w:sz w:val="20"/>
                <w:szCs w:val="20"/>
              </w:rPr>
              <w:t>MUNICÍPIO DE VASSOURAS/RJ</w:t>
            </w:r>
          </w:p>
          <w:p w:rsidR="00C8083B" w:rsidRPr="00C8083B" w:rsidRDefault="00C8083B" w:rsidP="00C8083B">
            <w:pPr>
              <w:pStyle w:val="paragraphscxw203923661bcx0"/>
              <w:spacing w:before="0" w:beforeAutospacing="0" w:after="0" w:afterAutospacing="0"/>
              <w:ind w:left="-540"/>
              <w:jc w:val="center"/>
              <w:textAlignment w:val="baseline"/>
              <w:rPr>
                <w:rStyle w:val="eopscxw203923661bcx0"/>
                <w:sz w:val="20"/>
                <w:szCs w:val="20"/>
              </w:rPr>
            </w:pPr>
            <w:r w:rsidRPr="00C8083B">
              <w:rPr>
                <w:rStyle w:val="eopscxw203923661bcx0"/>
                <w:sz w:val="20"/>
                <w:szCs w:val="20"/>
              </w:rPr>
              <w:t>SECRETARIA MUNICIPAL DE SAÚDE</w:t>
            </w:r>
          </w:p>
          <w:p w:rsidR="00C8083B" w:rsidRDefault="00C8083B" w:rsidP="00C8083B">
            <w:pPr>
              <w:pStyle w:val="paragraphscxw203923661bcx0"/>
              <w:spacing w:before="0" w:beforeAutospacing="0" w:after="0" w:afterAutospacing="0"/>
              <w:ind w:left="-540"/>
              <w:jc w:val="center"/>
              <w:textAlignment w:val="baseline"/>
              <w:rPr>
                <w:rStyle w:val="eopscxw203923661bcx0"/>
                <w:sz w:val="20"/>
                <w:szCs w:val="20"/>
              </w:rPr>
            </w:pPr>
            <w:r w:rsidRPr="00C8083B">
              <w:rPr>
                <w:rStyle w:val="eopscxw203923661bcx0"/>
                <w:sz w:val="20"/>
                <w:szCs w:val="20"/>
              </w:rPr>
              <w:t>LEONARDO PEREIRA DA ROCHA</w:t>
            </w:r>
          </w:p>
        </w:tc>
        <w:tc>
          <w:tcPr>
            <w:tcW w:w="4882" w:type="dxa"/>
          </w:tcPr>
          <w:p w:rsidR="00C8083B" w:rsidRPr="00C8083B" w:rsidRDefault="00C8083B" w:rsidP="00C8083B">
            <w:pPr>
              <w:pStyle w:val="paragraphscxw203923661bcx0"/>
              <w:spacing w:before="0" w:beforeAutospacing="0" w:after="0" w:afterAutospacing="0"/>
              <w:ind w:left="-540"/>
              <w:jc w:val="center"/>
              <w:textAlignment w:val="baseline"/>
              <w:rPr>
                <w:rStyle w:val="normaltextrunscxw203923661bcx0"/>
                <w:sz w:val="20"/>
                <w:szCs w:val="20"/>
              </w:rPr>
            </w:pPr>
            <w:r w:rsidRPr="00C8083B">
              <w:rPr>
                <w:rStyle w:val="normaltextrunscxw203923661bcx0"/>
                <w:sz w:val="20"/>
                <w:szCs w:val="20"/>
              </w:rPr>
              <w:t>____________________________</w:t>
            </w:r>
            <w:r w:rsidRPr="00C8083B">
              <w:rPr>
                <w:rStyle w:val="eopscxw203923661bcx0"/>
                <w:sz w:val="20"/>
                <w:szCs w:val="20"/>
              </w:rPr>
              <w:t>__________</w:t>
            </w:r>
          </w:p>
          <w:p w:rsidR="00C8083B" w:rsidRPr="00C8083B" w:rsidRDefault="00C8083B" w:rsidP="00C8083B">
            <w:pPr>
              <w:pStyle w:val="paragraphscxw203923661bcx0"/>
              <w:spacing w:before="0" w:beforeAutospacing="0" w:after="0" w:afterAutospacing="0"/>
              <w:ind w:left="-540"/>
              <w:jc w:val="center"/>
              <w:textAlignment w:val="baseline"/>
              <w:rPr>
                <w:rStyle w:val="normaltextrunscxw203923661bcx0"/>
                <w:sz w:val="20"/>
                <w:szCs w:val="20"/>
              </w:rPr>
            </w:pPr>
            <w:r w:rsidRPr="00C8083B">
              <w:rPr>
                <w:rStyle w:val="normaltextrunscxw203923661bcx0"/>
                <w:sz w:val="20"/>
                <w:szCs w:val="20"/>
              </w:rPr>
              <w:t xml:space="preserve"> CONTRATADA</w:t>
            </w:r>
          </w:p>
          <w:p w:rsidR="00C8083B" w:rsidRDefault="00C8083B" w:rsidP="00C8083B">
            <w:pPr>
              <w:pStyle w:val="paragraphscxw203923661bcx0"/>
              <w:spacing w:before="0" w:beforeAutospacing="0" w:after="0" w:afterAutospacing="0"/>
              <w:ind w:left="-540"/>
              <w:jc w:val="center"/>
              <w:textAlignment w:val="baseline"/>
              <w:rPr>
                <w:rStyle w:val="eopscxw203923661bcx0"/>
                <w:sz w:val="20"/>
                <w:szCs w:val="20"/>
              </w:rPr>
            </w:pPr>
            <w:r w:rsidRPr="00C8083B">
              <w:rPr>
                <w:rStyle w:val="normaltextrunscxw203923661bcx0"/>
                <w:sz w:val="20"/>
                <w:szCs w:val="20"/>
              </w:rPr>
              <w:t>REPRESENTANTE LEGAL</w:t>
            </w:r>
          </w:p>
        </w:tc>
      </w:tr>
    </w:tbl>
    <w:p w:rsidR="00D16F20" w:rsidRPr="00C8083B" w:rsidRDefault="00D16F20" w:rsidP="00D16F20">
      <w:pPr>
        <w:pStyle w:val="paragraphscxw203923661bcx0"/>
        <w:spacing w:before="0" w:beforeAutospacing="0" w:after="0" w:afterAutospacing="0"/>
        <w:ind w:left="-540"/>
        <w:jc w:val="center"/>
        <w:textAlignment w:val="baseline"/>
        <w:rPr>
          <w:rStyle w:val="eopscxw203923661bcx0"/>
          <w:sz w:val="20"/>
          <w:szCs w:val="20"/>
        </w:rPr>
      </w:pPr>
    </w:p>
    <w:p w:rsidR="00D16F20" w:rsidRPr="00C8083B" w:rsidRDefault="00D16F20" w:rsidP="00D16F20">
      <w:pPr>
        <w:pStyle w:val="paragraphscxw203923661bcx0"/>
        <w:spacing w:before="0" w:beforeAutospacing="0" w:after="0" w:afterAutospacing="0"/>
        <w:ind w:left="-540"/>
        <w:jc w:val="center"/>
        <w:textAlignment w:val="baseline"/>
        <w:rPr>
          <w:rStyle w:val="eopscxw203923661bcx0"/>
          <w:sz w:val="20"/>
          <w:szCs w:val="20"/>
        </w:rPr>
      </w:pPr>
    </w:p>
    <w:p w:rsidR="00D16F20" w:rsidRPr="00C8083B" w:rsidRDefault="00D16F20" w:rsidP="00D16F20">
      <w:pPr>
        <w:pStyle w:val="paragraphscxw203923661bcx0"/>
        <w:spacing w:before="0" w:beforeAutospacing="0" w:after="0" w:afterAutospacing="0"/>
        <w:ind w:left="-540"/>
        <w:textAlignment w:val="baseline"/>
        <w:rPr>
          <w:rFonts w:ascii="Segoe UI" w:hAnsi="Segoe UI" w:cs="Segoe UI"/>
          <w:sz w:val="20"/>
          <w:szCs w:val="20"/>
        </w:rPr>
      </w:pPr>
    </w:p>
    <w:p w:rsidR="00D16F20" w:rsidRPr="00C8083B" w:rsidRDefault="00D16F20" w:rsidP="00D16F20">
      <w:pPr>
        <w:pStyle w:val="paragraphscxw203923661bcx0"/>
        <w:spacing w:before="0" w:beforeAutospacing="0" w:after="0" w:afterAutospacing="0"/>
        <w:ind w:left="-540"/>
        <w:textAlignment w:val="baseline"/>
        <w:rPr>
          <w:rFonts w:ascii="Segoe UI" w:hAnsi="Segoe UI" w:cs="Segoe UI"/>
          <w:sz w:val="20"/>
          <w:szCs w:val="20"/>
        </w:rPr>
      </w:pPr>
    </w:p>
    <w:p w:rsidR="00D16F20" w:rsidRPr="00C8083B" w:rsidRDefault="00D16F20" w:rsidP="00D16F20">
      <w:pPr>
        <w:pStyle w:val="paragraphscxw203923661bcx0"/>
        <w:spacing w:before="0" w:beforeAutospacing="0" w:after="0" w:afterAutospacing="0"/>
        <w:ind w:left="-540"/>
        <w:textAlignment w:val="baseline"/>
        <w:rPr>
          <w:rFonts w:ascii="Segoe UI" w:hAnsi="Segoe UI" w:cs="Segoe UI"/>
          <w:sz w:val="20"/>
          <w:szCs w:val="20"/>
        </w:rPr>
      </w:pPr>
    </w:p>
    <w:sectPr w:rsidR="00D16F20" w:rsidRPr="00C8083B" w:rsidSect="000F71E5">
      <w:headerReference w:type="even" r:id="rId20"/>
      <w:headerReference w:type="default" r:id="rId21"/>
      <w:footerReference w:type="default" r:id="rId22"/>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5E" w:rsidRDefault="008A4F5E" w:rsidP="00093E4C">
      <w:r>
        <w:separator/>
      </w:r>
    </w:p>
  </w:endnote>
  <w:endnote w:type="continuationSeparator" w:id="0">
    <w:p w:rsidR="008A4F5E" w:rsidRDefault="008A4F5E"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F10" w:rsidRPr="00DC3406" w:rsidRDefault="00020F10"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6B368F">
      <w:rPr>
        <w:rFonts w:ascii="Comic Sans MS" w:hAnsi="Comic Sans MS"/>
        <w:noProof/>
        <w:sz w:val="18"/>
        <w:szCs w:val="18"/>
      </w:rPr>
      <w:t>20</w:t>
    </w:r>
    <w:r w:rsidRPr="007000A1">
      <w:rPr>
        <w:rFonts w:ascii="Comic Sans MS" w:hAnsi="Comic Sans MS"/>
        <w:noProof/>
        <w:sz w:val="18"/>
        <w:szCs w:val="18"/>
      </w:rPr>
      <w:fldChar w:fldCharType="end"/>
    </w:r>
  </w:p>
  <w:p w:rsidR="00020F10" w:rsidRPr="00356CA4" w:rsidRDefault="00020F10" w:rsidP="00356CA4">
    <w:pPr>
      <w:pStyle w:val="Rodap"/>
      <w:jc w:val="center"/>
      <w:rPr>
        <w:sz w:val="18"/>
        <w:szCs w:val="18"/>
      </w:rPr>
    </w:pPr>
  </w:p>
  <w:p w:rsidR="00020F10" w:rsidRDefault="00020F10"/>
  <w:p w:rsidR="00020F10" w:rsidRDefault="00020F10"/>
  <w:p w:rsidR="00020F10" w:rsidRDefault="00020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5E" w:rsidRDefault="008A4F5E" w:rsidP="00093E4C">
      <w:r>
        <w:separator/>
      </w:r>
    </w:p>
  </w:footnote>
  <w:footnote w:type="continuationSeparator" w:id="0">
    <w:p w:rsidR="008A4F5E" w:rsidRDefault="008A4F5E"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F10" w:rsidRDefault="00020F10">
    <w:pPr>
      <w:pStyle w:val="Cabealho"/>
    </w:pPr>
  </w:p>
  <w:p w:rsidR="00020F10" w:rsidRDefault="00020F10"/>
  <w:p w:rsidR="00020F10" w:rsidRDefault="00020F10"/>
  <w:p w:rsidR="00020F10" w:rsidRDefault="00020F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F10" w:rsidRDefault="00020F10">
    <w:pPr>
      <w:pStyle w:val="Cabealho"/>
    </w:pPr>
  </w:p>
  <w:p w:rsidR="00020F10" w:rsidRDefault="00020F10"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5063193</wp:posOffset>
              </wp:positionH>
              <wp:positionV relativeFrom="paragraph">
                <wp:posOffset>82566</wp:posOffset>
              </wp:positionV>
              <wp:extent cx="890649" cy="400050"/>
              <wp:effectExtent l="0" t="0" r="2413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49" cy="400050"/>
                      </a:xfrm>
                      <a:prstGeom prst="rect">
                        <a:avLst/>
                      </a:prstGeom>
                      <a:solidFill>
                        <a:srgbClr val="FFFFFF"/>
                      </a:solidFill>
                      <a:ln w="9525">
                        <a:solidFill>
                          <a:srgbClr val="000000"/>
                        </a:solidFill>
                        <a:miter lim="800000"/>
                        <a:headEnd/>
                        <a:tailEnd/>
                      </a:ln>
                    </wps:spPr>
                    <wps:txbx>
                      <w:txbxContent>
                        <w:p w:rsidR="00020F10" w:rsidRPr="008A000B" w:rsidRDefault="00020F10"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A09726FF469D43D6AB3C799143C34F9C"/>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081</w:t>
                              </w:r>
                              <w:r w:rsidRPr="008A000B">
                                <w:rPr>
                                  <w:rFonts w:ascii="Comic Sans MS" w:hAnsi="Comic Sans MS"/>
                                  <w:sz w:val="18"/>
                                  <w:szCs w:val="18"/>
                                </w:rPr>
                                <w:t>/</w:t>
                              </w:r>
                              <w:r>
                                <w:rPr>
                                  <w:rFonts w:ascii="Comic Sans MS" w:hAnsi="Comic Sans MS"/>
                                  <w:sz w:val="18"/>
                                  <w:szCs w:val="18"/>
                                </w:rPr>
                                <w:t>20</w:t>
                              </w:r>
                            </w:sdtContent>
                          </w:sdt>
                        </w:p>
                        <w:p w:rsidR="00020F10" w:rsidRPr="008A000B" w:rsidRDefault="00020F10"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7pt;margin-top:6.5pt;width:70.1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">
              <v:textbox>
                <w:txbxContent>
                  <w:p w:rsidR="00020F10" w:rsidRPr="008A000B" w:rsidRDefault="00020F10"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A09726FF469D43D6AB3C799143C34F9C"/>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081</w:t>
                        </w:r>
                        <w:r w:rsidRPr="008A000B">
                          <w:rPr>
                            <w:rFonts w:ascii="Comic Sans MS" w:hAnsi="Comic Sans MS"/>
                            <w:sz w:val="18"/>
                            <w:szCs w:val="18"/>
                          </w:rPr>
                          <w:t>/</w:t>
                        </w:r>
                        <w:r>
                          <w:rPr>
                            <w:rFonts w:ascii="Comic Sans MS" w:hAnsi="Comic Sans MS"/>
                            <w:sz w:val="18"/>
                            <w:szCs w:val="18"/>
                          </w:rPr>
                          <w:t>20</w:t>
                        </w:r>
                      </w:sdtContent>
                    </w:sdt>
                  </w:p>
                  <w:p w:rsidR="00020F10" w:rsidRPr="008A000B" w:rsidRDefault="00020F10"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020F10" w:rsidRPr="00702E48" w:rsidRDefault="00020F10"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020F10" w:rsidRPr="0062518D" w:rsidRDefault="00020F10"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020F10" w:rsidRPr="00DC3406" w:rsidRDefault="00020F10" w:rsidP="00E339BB">
    <w:pPr>
      <w:pStyle w:val="Default"/>
      <w:spacing w:line="288" w:lineRule="auto"/>
      <w:jc w:val="center"/>
      <w:rPr>
        <w:rFonts w:ascii="Times New Roman" w:hAnsi="Times New Roman" w:cs="Times New Roman"/>
        <w:bCs/>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0"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7254BC8"/>
    <w:multiLevelType w:val="hybridMultilevel"/>
    <w:tmpl w:val="A2FA046E"/>
    <w:lvl w:ilvl="0" w:tplc="1D4A11DC">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6"/>
  </w:num>
  <w:num w:numId="8">
    <w:abstractNumId w:val="10"/>
  </w:num>
  <w:num w:numId="9">
    <w:abstractNumId w:val="11"/>
  </w:num>
  <w:num w:numId="10">
    <w:abstractNumId w:val="15"/>
  </w:num>
  <w:num w:numId="11">
    <w:abstractNumId w:val="9"/>
  </w:num>
  <w:num w:numId="12">
    <w:abstractNumId w:val="12"/>
  </w:num>
  <w:num w:numId="13">
    <w:abstractNumId w:val="8"/>
  </w:num>
  <w:num w:numId="14">
    <w:abstractNumId w:val="1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37"/>
    <w:rsid w:val="000010B1"/>
    <w:rsid w:val="0000213B"/>
    <w:rsid w:val="00002881"/>
    <w:rsid w:val="00002A3C"/>
    <w:rsid w:val="00002E91"/>
    <w:rsid w:val="0000606D"/>
    <w:rsid w:val="000065EB"/>
    <w:rsid w:val="00006A43"/>
    <w:rsid w:val="00006F94"/>
    <w:rsid w:val="000100F7"/>
    <w:rsid w:val="000107D3"/>
    <w:rsid w:val="00011399"/>
    <w:rsid w:val="0001506D"/>
    <w:rsid w:val="000171BD"/>
    <w:rsid w:val="0001737A"/>
    <w:rsid w:val="00020F10"/>
    <w:rsid w:val="000253A6"/>
    <w:rsid w:val="00025A11"/>
    <w:rsid w:val="00025AA9"/>
    <w:rsid w:val="00027C91"/>
    <w:rsid w:val="00030D27"/>
    <w:rsid w:val="000325A6"/>
    <w:rsid w:val="00033453"/>
    <w:rsid w:val="000337D8"/>
    <w:rsid w:val="000350D0"/>
    <w:rsid w:val="00036EB6"/>
    <w:rsid w:val="00037EFD"/>
    <w:rsid w:val="000466D8"/>
    <w:rsid w:val="00047291"/>
    <w:rsid w:val="000479C4"/>
    <w:rsid w:val="00051F4B"/>
    <w:rsid w:val="00055B59"/>
    <w:rsid w:val="00060CE4"/>
    <w:rsid w:val="00061906"/>
    <w:rsid w:val="00062ACC"/>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0C63"/>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A01F1"/>
    <w:rsid w:val="002A4204"/>
    <w:rsid w:val="002A445D"/>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08A2"/>
    <w:rsid w:val="002E1891"/>
    <w:rsid w:val="002E24AC"/>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57FF9"/>
    <w:rsid w:val="003608E7"/>
    <w:rsid w:val="00362999"/>
    <w:rsid w:val="00362B32"/>
    <w:rsid w:val="00366482"/>
    <w:rsid w:val="003677F8"/>
    <w:rsid w:val="00370A1F"/>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96AB1"/>
    <w:rsid w:val="003A0055"/>
    <w:rsid w:val="003A42A6"/>
    <w:rsid w:val="003A6619"/>
    <w:rsid w:val="003B089E"/>
    <w:rsid w:val="003B0E27"/>
    <w:rsid w:val="003B1CDF"/>
    <w:rsid w:val="003B4DF5"/>
    <w:rsid w:val="003B5FD3"/>
    <w:rsid w:val="003B697B"/>
    <w:rsid w:val="003C03F0"/>
    <w:rsid w:val="003C4A99"/>
    <w:rsid w:val="003C5BAE"/>
    <w:rsid w:val="003C68D9"/>
    <w:rsid w:val="003C6BD8"/>
    <w:rsid w:val="003C7690"/>
    <w:rsid w:val="003D1238"/>
    <w:rsid w:val="003E0BC6"/>
    <w:rsid w:val="003E708C"/>
    <w:rsid w:val="003E7298"/>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972A7"/>
    <w:rsid w:val="00497360"/>
    <w:rsid w:val="00497484"/>
    <w:rsid w:val="00497CCB"/>
    <w:rsid w:val="00497FF1"/>
    <w:rsid w:val="004A02DC"/>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64EE"/>
    <w:rsid w:val="005210C4"/>
    <w:rsid w:val="005215E4"/>
    <w:rsid w:val="00521E29"/>
    <w:rsid w:val="0052231E"/>
    <w:rsid w:val="00524C35"/>
    <w:rsid w:val="00524C98"/>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630"/>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3F41"/>
    <w:rsid w:val="005954D8"/>
    <w:rsid w:val="00595FEE"/>
    <w:rsid w:val="005969C4"/>
    <w:rsid w:val="005974FD"/>
    <w:rsid w:val="005A0518"/>
    <w:rsid w:val="005A1A5B"/>
    <w:rsid w:val="005A1CEA"/>
    <w:rsid w:val="005A1DB3"/>
    <w:rsid w:val="005A2286"/>
    <w:rsid w:val="005A325A"/>
    <w:rsid w:val="005A3E4C"/>
    <w:rsid w:val="005A7E9B"/>
    <w:rsid w:val="005B3742"/>
    <w:rsid w:val="005B6F06"/>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ACC"/>
    <w:rsid w:val="00646FDC"/>
    <w:rsid w:val="00650391"/>
    <w:rsid w:val="00650A9B"/>
    <w:rsid w:val="00652793"/>
    <w:rsid w:val="0065292D"/>
    <w:rsid w:val="00653374"/>
    <w:rsid w:val="00660B4C"/>
    <w:rsid w:val="00661DF4"/>
    <w:rsid w:val="00664937"/>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22EE"/>
    <w:rsid w:val="006B2790"/>
    <w:rsid w:val="006B368F"/>
    <w:rsid w:val="006B5318"/>
    <w:rsid w:val="006C120A"/>
    <w:rsid w:val="006C4A10"/>
    <w:rsid w:val="006E09A9"/>
    <w:rsid w:val="006E31BB"/>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0DF4"/>
    <w:rsid w:val="007E36F1"/>
    <w:rsid w:val="007E3871"/>
    <w:rsid w:val="007E573A"/>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37705"/>
    <w:rsid w:val="00840FFF"/>
    <w:rsid w:val="00841273"/>
    <w:rsid w:val="00841FC2"/>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4F5E"/>
    <w:rsid w:val="008A7361"/>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CFE"/>
    <w:rsid w:val="009D1D04"/>
    <w:rsid w:val="009D3EA7"/>
    <w:rsid w:val="009D4027"/>
    <w:rsid w:val="009D43A7"/>
    <w:rsid w:val="009D5C71"/>
    <w:rsid w:val="009E0D28"/>
    <w:rsid w:val="009E35F7"/>
    <w:rsid w:val="009E4521"/>
    <w:rsid w:val="009F0533"/>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4372"/>
    <w:rsid w:val="00A418E3"/>
    <w:rsid w:val="00A4782F"/>
    <w:rsid w:val="00A51930"/>
    <w:rsid w:val="00A5305C"/>
    <w:rsid w:val="00A53716"/>
    <w:rsid w:val="00A5383A"/>
    <w:rsid w:val="00A54D34"/>
    <w:rsid w:val="00A5542E"/>
    <w:rsid w:val="00A5649F"/>
    <w:rsid w:val="00A56B50"/>
    <w:rsid w:val="00A618F8"/>
    <w:rsid w:val="00A62F2C"/>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A7E77"/>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AF6F28"/>
    <w:rsid w:val="00B0194D"/>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123F"/>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6035A"/>
    <w:rsid w:val="00C60A48"/>
    <w:rsid w:val="00C70DBE"/>
    <w:rsid w:val="00C71961"/>
    <w:rsid w:val="00C736E4"/>
    <w:rsid w:val="00C75044"/>
    <w:rsid w:val="00C7752C"/>
    <w:rsid w:val="00C8083B"/>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6C57"/>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6F20"/>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6360"/>
    <w:rsid w:val="00D97607"/>
    <w:rsid w:val="00D97B7B"/>
    <w:rsid w:val="00D97D02"/>
    <w:rsid w:val="00DA186B"/>
    <w:rsid w:val="00DA4105"/>
    <w:rsid w:val="00DA54F2"/>
    <w:rsid w:val="00DA65E7"/>
    <w:rsid w:val="00DA6DC9"/>
    <w:rsid w:val="00DA7363"/>
    <w:rsid w:val="00DB09DF"/>
    <w:rsid w:val="00DB0E72"/>
    <w:rsid w:val="00DB1EF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481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B2C"/>
    <w:rsid w:val="00F5304E"/>
    <w:rsid w:val="00F53AD4"/>
    <w:rsid w:val="00F55E56"/>
    <w:rsid w:val="00F577FA"/>
    <w:rsid w:val="00F635DC"/>
    <w:rsid w:val="00F6524B"/>
    <w:rsid w:val="00F70067"/>
    <w:rsid w:val="00F700CE"/>
    <w:rsid w:val="00F7273C"/>
    <w:rsid w:val="00F733E3"/>
    <w:rsid w:val="00F7563A"/>
    <w:rsid w:val="00F7570A"/>
    <w:rsid w:val="00F832E4"/>
    <w:rsid w:val="00F835D5"/>
    <w:rsid w:val="00F853F1"/>
    <w:rsid w:val="00F862C3"/>
    <w:rsid w:val="00F86B37"/>
    <w:rsid w:val="00F86BFE"/>
    <w:rsid w:val="00F86C95"/>
    <w:rsid w:val="00F9066F"/>
    <w:rsid w:val="00F90CF4"/>
    <w:rsid w:val="00F90EE3"/>
    <w:rsid w:val="00F92308"/>
    <w:rsid w:val="00F928D0"/>
    <w:rsid w:val="00F93494"/>
    <w:rsid w:val="00F93BA8"/>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52AA74-9C4B-43E9-86A3-0C6D0269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esse">
    <w:name w:val="esse!"/>
    <w:basedOn w:val="Ttulo3"/>
    <w:link w:val="esseChar"/>
    <w:qFormat/>
    <w:rsid w:val="00593F41"/>
    <w:pPr>
      <w:keepLines w:val="0"/>
      <w:shd w:val="clear" w:color="auto" w:fill="FFFFFF"/>
      <w:spacing w:before="150" w:after="150"/>
      <w:jc w:val="both"/>
    </w:pPr>
    <w:rPr>
      <w:rFonts w:ascii="Times New Roman" w:hAnsi="Times New Roman"/>
      <w:b w:val="0"/>
      <w:color w:val="auto"/>
    </w:rPr>
  </w:style>
  <w:style w:type="character" w:customStyle="1" w:styleId="esseChar">
    <w:name w:val="esse! Char"/>
    <w:link w:val="esse"/>
    <w:rsid w:val="00593F41"/>
    <w:rPr>
      <w:rFonts w:ascii="Times New Roman" w:eastAsia="Times New Roman" w:hAnsi="Times New Roman" w:cs="Times New Roman"/>
      <w:bCs/>
      <w:shd w:val="clear" w:color="auto" w:fill="FFFFFF"/>
    </w:rPr>
  </w:style>
  <w:style w:type="paragraph" w:customStyle="1" w:styleId="paragraphscxw203923661bcx0">
    <w:name w:val="paragraph scxw203923661 bcx0"/>
    <w:basedOn w:val="Normal"/>
    <w:rsid w:val="00D16F20"/>
    <w:pPr>
      <w:spacing w:before="100" w:beforeAutospacing="1" w:after="100" w:afterAutospacing="1"/>
    </w:pPr>
    <w:rPr>
      <w:rFonts w:ascii="Times New Roman" w:eastAsia="Times New Roman" w:hAnsi="Times New Roman" w:cs="Times New Roman"/>
      <w:sz w:val="24"/>
      <w:szCs w:val="24"/>
    </w:rPr>
  </w:style>
  <w:style w:type="character" w:customStyle="1" w:styleId="normaltextrunscxw203923661bcx0">
    <w:name w:val="normaltextrun scxw203923661 bcx0"/>
    <w:basedOn w:val="Fontepargpadro"/>
    <w:rsid w:val="00D16F20"/>
  </w:style>
  <w:style w:type="character" w:customStyle="1" w:styleId="eopscxw203923661bcx0">
    <w:name w:val="eop scxw203923661 bcx0"/>
    <w:basedOn w:val="Fontepargpadro"/>
    <w:rsid w:val="00D1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A5CEF4991E476280472E1F5DEB4B34"/>
        <w:category>
          <w:name w:val="Geral"/>
          <w:gallery w:val="placeholder"/>
        </w:category>
        <w:types>
          <w:type w:val="bbPlcHdr"/>
        </w:types>
        <w:behaviors>
          <w:behavior w:val="content"/>
        </w:behaviors>
        <w:guid w:val="{CA9EAF57-4B77-4E4A-AB06-80D15EEF798E}"/>
      </w:docPartPr>
      <w:docPartBody>
        <w:p w:rsidR="00CD66AF" w:rsidRDefault="001F7F34">
          <w:pPr>
            <w:pStyle w:val="B5A5CEF4991E476280472E1F5DEB4B34"/>
          </w:pPr>
          <w:r w:rsidRPr="006B3C73">
            <w:rPr>
              <w:rStyle w:val="TextodoEspaoReservado"/>
            </w:rPr>
            <w:t>[Assunto]</w:t>
          </w:r>
        </w:p>
      </w:docPartBody>
    </w:docPart>
    <w:docPart>
      <w:docPartPr>
        <w:name w:val="B873C606FABF4C57900F7C837A8DC78D"/>
        <w:category>
          <w:name w:val="Geral"/>
          <w:gallery w:val="placeholder"/>
        </w:category>
        <w:types>
          <w:type w:val="bbPlcHdr"/>
        </w:types>
        <w:behaviors>
          <w:behavior w:val="content"/>
        </w:behaviors>
        <w:guid w:val="{EC80F64D-FFCF-4E23-B7BD-1E468F0D5F99}"/>
      </w:docPartPr>
      <w:docPartBody>
        <w:p w:rsidR="00CD66AF" w:rsidRDefault="001F7F34">
          <w:pPr>
            <w:pStyle w:val="B873C606FABF4C57900F7C837A8DC78D"/>
          </w:pPr>
          <w:r w:rsidRPr="006B3C73">
            <w:rPr>
              <w:rStyle w:val="TextodoEspaoReservado"/>
            </w:rPr>
            <w:t>[Fax da Empresa]</w:t>
          </w:r>
        </w:p>
      </w:docPartBody>
    </w:docPart>
    <w:docPart>
      <w:docPartPr>
        <w:name w:val="5DA2CA2704F449A7810B48C4D3569EF5"/>
        <w:category>
          <w:name w:val="Geral"/>
          <w:gallery w:val="placeholder"/>
        </w:category>
        <w:types>
          <w:type w:val="bbPlcHdr"/>
        </w:types>
        <w:behaviors>
          <w:behavior w:val="content"/>
        </w:behaviors>
        <w:guid w:val="{55873B89-88B3-4FFE-961A-B6C22F67E789}"/>
      </w:docPartPr>
      <w:docPartBody>
        <w:p w:rsidR="00CD66AF" w:rsidRDefault="001F7F34">
          <w:pPr>
            <w:pStyle w:val="5DA2CA2704F449A7810B48C4D3569EF5"/>
          </w:pPr>
          <w:r w:rsidRPr="006B3C73">
            <w:rPr>
              <w:rStyle w:val="TextodoEspaoReservado"/>
            </w:rPr>
            <w:t>[Categoria]</w:t>
          </w:r>
        </w:p>
      </w:docPartBody>
    </w:docPart>
    <w:docPart>
      <w:docPartPr>
        <w:name w:val="90A1D9C8B40C4DCEB3EDD221A191CE51"/>
        <w:category>
          <w:name w:val="Geral"/>
          <w:gallery w:val="placeholder"/>
        </w:category>
        <w:types>
          <w:type w:val="bbPlcHdr"/>
        </w:types>
        <w:behaviors>
          <w:behavior w:val="content"/>
        </w:behaviors>
        <w:guid w:val="{6ECCBA80-7CB1-4BD7-829C-A4C3C8E22B0A}"/>
      </w:docPartPr>
      <w:docPartBody>
        <w:p w:rsidR="00CD66AF" w:rsidRDefault="001F7F34">
          <w:pPr>
            <w:pStyle w:val="90A1D9C8B40C4DCEB3EDD221A191CE51"/>
          </w:pPr>
          <w:r w:rsidRPr="00FF1D0A">
            <w:rPr>
              <w:rStyle w:val="TextodoEspaoReservado"/>
            </w:rPr>
            <w:t>[Status]</w:t>
          </w:r>
        </w:p>
      </w:docPartBody>
    </w:docPart>
    <w:docPart>
      <w:docPartPr>
        <w:name w:val="E4039DCFC3654CF285FF1BF98DB2AAD1"/>
        <w:category>
          <w:name w:val="Geral"/>
          <w:gallery w:val="placeholder"/>
        </w:category>
        <w:types>
          <w:type w:val="bbPlcHdr"/>
        </w:types>
        <w:behaviors>
          <w:behavior w:val="content"/>
        </w:behaviors>
        <w:guid w:val="{5A8ADD7B-9AE5-4C3C-A446-159053650DBD}"/>
      </w:docPartPr>
      <w:docPartBody>
        <w:p w:rsidR="00CD66AF" w:rsidRDefault="001F7F34">
          <w:pPr>
            <w:pStyle w:val="E4039DCFC3654CF285FF1BF98DB2AAD1"/>
          </w:pPr>
          <w:r w:rsidRPr="006B3C73">
            <w:rPr>
              <w:rStyle w:val="TextodoEspaoReservado"/>
            </w:rPr>
            <w:t>[Categoria]</w:t>
          </w:r>
        </w:p>
      </w:docPartBody>
    </w:docPart>
    <w:docPart>
      <w:docPartPr>
        <w:name w:val="07DF10D160EB4F53A153B0F567C3CBEA"/>
        <w:category>
          <w:name w:val="Geral"/>
          <w:gallery w:val="placeholder"/>
        </w:category>
        <w:types>
          <w:type w:val="bbPlcHdr"/>
        </w:types>
        <w:behaviors>
          <w:behavior w:val="content"/>
        </w:behaviors>
        <w:guid w:val="{D6736410-E0AD-4528-AA8C-7398CB4F95CA}"/>
      </w:docPartPr>
      <w:docPartBody>
        <w:p w:rsidR="00CD66AF" w:rsidRDefault="001F7F34">
          <w:pPr>
            <w:pStyle w:val="07DF10D160EB4F53A153B0F567C3CBEA"/>
          </w:pPr>
          <w:r w:rsidRPr="006B3C73">
            <w:rPr>
              <w:rStyle w:val="TextodoEspaoReservado"/>
            </w:rPr>
            <w:t>[Comentários]</w:t>
          </w:r>
        </w:p>
      </w:docPartBody>
    </w:docPart>
    <w:docPart>
      <w:docPartPr>
        <w:name w:val="74243ED7E70E496593515F3074681DE4"/>
        <w:category>
          <w:name w:val="Geral"/>
          <w:gallery w:val="placeholder"/>
        </w:category>
        <w:types>
          <w:type w:val="bbPlcHdr"/>
        </w:types>
        <w:behaviors>
          <w:behavior w:val="content"/>
        </w:behaviors>
        <w:guid w:val="{71CBFE9C-B21E-4390-8080-9A75EA823064}"/>
      </w:docPartPr>
      <w:docPartBody>
        <w:p w:rsidR="00CD66AF" w:rsidRDefault="001F7F34">
          <w:pPr>
            <w:pStyle w:val="74243ED7E70E496593515F3074681DE4"/>
          </w:pPr>
          <w:r w:rsidRPr="00FF1D0A">
            <w:rPr>
              <w:rStyle w:val="TextodoEspaoReservado"/>
            </w:rPr>
            <w:t>[Status]</w:t>
          </w:r>
        </w:p>
      </w:docPartBody>
    </w:docPart>
    <w:docPart>
      <w:docPartPr>
        <w:name w:val="243A7E25694C42509385E1B0D783C412"/>
        <w:category>
          <w:name w:val="Geral"/>
          <w:gallery w:val="placeholder"/>
        </w:category>
        <w:types>
          <w:type w:val="bbPlcHdr"/>
        </w:types>
        <w:behaviors>
          <w:behavior w:val="content"/>
        </w:behaviors>
        <w:guid w:val="{0A17B8AB-A14D-47FD-A487-54B95CEA98CE}"/>
      </w:docPartPr>
      <w:docPartBody>
        <w:p w:rsidR="00CD66AF" w:rsidRDefault="001F7F34">
          <w:pPr>
            <w:pStyle w:val="243A7E25694C42509385E1B0D783C412"/>
          </w:pPr>
          <w:r w:rsidRPr="006B3C73">
            <w:rPr>
              <w:rStyle w:val="TextodoEspaoReservado"/>
            </w:rPr>
            <w:t>[Assunto]</w:t>
          </w:r>
        </w:p>
      </w:docPartBody>
    </w:docPart>
    <w:docPart>
      <w:docPartPr>
        <w:name w:val="9B992D97E2C44AC0B0136F74B0EFECE7"/>
        <w:category>
          <w:name w:val="Geral"/>
          <w:gallery w:val="placeholder"/>
        </w:category>
        <w:types>
          <w:type w:val="bbPlcHdr"/>
        </w:types>
        <w:behaviors>
          <w:behavior w:val="content"/>
        </w:behaviors>
        <w:guid w:val="{CF9D8BB3-54D8-4E11-BC78-0A99983F355D}"/>
      </w:docPartPr>
      <w:docPartBody>
        <w:p w:rsidR="00CD66AF" w:rsidRDefault="001F7F34">
          <w:pPr>
            <w:pStyle w:val="9B992D97E2C44AC0B0136F74B0EFECE7"/>
          </w:pPr>
          <w:r w:rsidRPr="006B3C73">
            <w:rPr>
              <w:rStyle w:val="TextodoEspaoReservado"/>
            </w:rPr>
            <w:t>[Assunto]</w:t>
          </w:r>
        </w:p>
      </w:docPartBody>
    </w:docPart>
    <w:docPart>
      <w:docPartPr>
        <w:name w:val="33E5BB4294CE473E80B851DF720D391B"/>
        <w:category>
          <w:name w:val="Geral"/>
          <w:gallery w:val="placeholder"/>
        </w:category>
        <w:types>
          <w:type w:val="bbPlcHdr"/>
        </w:types>
        <w:behaviors>
          <w:behavior w:val="content"/>
        </w:behaviors>
        <w:guid w:val="{C0EFDB91-64C5-4A8E-89FF-AF1595D5F4B1}"/>
      </w:docPartPr>
      <w:docPartBody>
        <w:p w:rsidR="00CD66AF" w:rsidRDefault="001F7F34">
          <w:pPr>
            <w:pStyle w:val="33E5BB4294CE473E80B851DF720D391B"/>
          </w:pPr>
          <w:r w:rsidRPr="006B3C73">
            <w:rPr>
              <w:rStyle w:val="TextodoEspaoReservado"/>
            </w:rPr>
            <w:t>[Assunto]</w:t>
          </w:r>
        </w:p>
      </w:docPartBody>
    </w:docPart>
    <w:docPart>
      <w:docPartPr>
        <w:name w:val="4478BF2080B249FCB43946CA8BEA6511"/>
        <w:category>
          <w:name w:val="Geral"/>
          <w:gallery w:val="placeholder"/>
        </w:category>
        <w:types>
          <w:type w:val="bbPlcHdr"/>
        </w:types>
        <w:behaviors>
          <w:behavior w:val="content"/>
        </w:behaviors>
        <w:guid w:val="{B0A2664F-7D59-46B0-8180-23A7D1695D79}"/>
      </w:docPartPr>
      <w:docPartBody>
        <w:p w:rsidR="00CD66AF" w:rsidRDefault="001F7F34">
          <w:pPr>
            <w:pStyle w:val="4478BF2080B249FCB43946CA8BEA6511"/>
          </w:pPr>
          <w:r w:rsidRPr="006B3C73">
            <w:rPr>
              <w:rStyle w:val="TextodoEspaoReservado"/>
            </w:rPr>
            <w:t>[Fax da Empresa]</w:t>
          </w:r>
        </w:p>
      </w:docPartBody>
    </w:docPart>
    <w:docPart>
      <w:docPartPr>
        <w:name w:val="0C105DB283EE4156B2BD3B974B631B3A"/>
        <w:category>
          <w:name w:val="Geral"/>
          <w:gallery w:val="placeholder"/>
        </w:category>
        <w:types>
          <w:type w:val="bbPlcHdr"/>
        </w:types>
        <w:behaviors>
          <w:behavior w:val="content"/>
        </w:behaviors>
        <w:guid w:val="{10004C53-1A56-4EF1-9446-35EE7BACDD8A}"/>
      </w:docPartPr>
      <w:docPartBody>
        <w:p w:rsidR="00CD66AF" w:rsidRDefault="001F7F34">
          <w:pPr>
            <w:pStyle w:val="0C105DB283EE4156B2BD3B974B631B3A"/>
          </w:pPr>
          <w:r w:rsidRPr="006B3C73">
            <w:rPr>
              <w:rStyle w:val="TextodoEspaoReservado"/>
            </w:rPr>
            <w:t>[Categoria]</w:t>
          </w:r>
        </w:p>
      </w:docPartBody>
    </w:docPart>
    <w:docPart>
      <w:docPartPr>
        <w:name w:val="07D0DA6B4F5D43D7BE27DB9849A4A375"/>
        <w:category>
          <w:name w:val="Geral"/>
          <w:gallery w:val="placeholder"/>
        </w:category>
        <w:types>
          <w:type w:val="bbPlcHdr"/>
        </w:types>
        <w:behaviors>
          <w:behavior w:val="content"/>
        </w:behaviors>
        <w:guid w:val="{8C86650F-8CD9-4A58-9C02-86C7745DE39E}"/>
      </w:docPartPr>
      <w:docPartBody>
        <w:p w:rsidR="00CD66AF" w:rsidRDefault="001F7F34">
          <w:pPr>
            <w:pStyle w:val="07D0DA6B4F5D43D7BE27DB9849A4A375"/>
          </w:pPr>
          <w:r w:rsidRPr="006B3C73">
            <w:rPr>
              <w:rStyle w:val="TextodoEspaoReservado"/>
            </w:rPr>
            <w:t>[Assunto]</w:t>
          </w:r>
        </w:p>
      </w:docPartBody>
    </w:docPart>
    <w:docPart>
      <w:docPartPr>
        <w:name w:val="A09726FF469D43D6AB3C799143C34F9C"/>
        <w:category>
          <w:name w:val="Geral"/>
          <w:gallery w:val="placeholder"/>
        </w:category>
        <w:types>
          <w:type w:val="bbPlcHdr"/>
        </w:types>
        <w:behaviors>
          <w:behavior w:val="content"/>
        </w:behaviors>
        <w:guid w:val="{9481329B-E609-49FB-882F-97594F85873B}"/>
      </w:docPartPr>
      <w:docPartBody>
        <w:p w:rsidR="00CD66AF" w:rsidRDefault="001F7F34">
          <w:pPr>
            <w:pStyle w:val="A09726FF469D43D6AB3C799143C34F9C"/>
          </w:pPr>
          <w:r w:rsidRPr="006B3C73">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34"/>
    <w:rsid w:val="001B7FA4"/>
    <w:rsid w:val="001F7F34"/>
    <w:rsid w:val="00474FFC"/>
    <w:rsid w:val="008B3F74"/>
    <w:rsid w:val="009B5156"/>
    <w:rsid w:val="00B43DC7"/>
    <w:rsid w:val="00C96012"/>
    <w:rsid w:val="00CD66AF"/>
    <w:rsid w:val="00D15B9B"/>
    <w:rsid w:val="00D52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B5A5CEF4991E476280472E1F5DEB4B34">
    <w:name w:val="B5A5CEF4991E476280472E1F5DEB4B34"/>
  </w:style>
  <w:style w:type="paragraph" w:customStyle="1" w:styleId="B873C606FABF4C57900F7C837A8DC78D">
    <w:name w:val="B873C606FABF4C57900F7C837A8DC78D"/>
  </w:style>
  <w:style w:type="paragraph" w:customStyle="1" w:styleId="5DA2CA2704F449A7810B48C4D3569EF5">
    <w:name w:val="5DA2CA2704F449A7810B48C4D3569EF5"/>
  </w:style>
  <w:style w:type="paragraph" w:customStyle="1" w:styleId="90A1D9C8B40C4DCEB3EDD221A191CE51">
    <w:name w:val="90A1D9C8B40C4DCEB3EDD221A191CE51"/>
  </w:style>
  <w:style w:type="paragraph" w:customStyle="1" w:styleId="E4039DCFC3654CF285FF1BF98DB2AAD1">
    <w:name w:val="E4039DCFC3654CF285FF1BF98DB2AAD1"/>
  </w:style>
  <w:style w:type="paragraph" w:customStyle="1" w:styleId="07DF10D160EB4F53A153B0F567C3CBEA">
    <w:name w:val="07DF10D160EB4F53A153B0F567C3CBEA"/>
  </w:style>
  <w:style w:type="paragraph" w:customStyle="1" w:styleId="74243ED7E70E496593515F3074681DE4">
    <w:name w:val="74243ED7E70E496593515F3074681DE4"/>
  </w:style>
  <w:style w:type="paragraph" w:customStyle="1" w:styleId="243A7E25694C42509385E1B0D783C412">
    <w:name w:val="243A7E25694C42509385E1B0D783C412"/>
  </w:style>
  <w:style w:type="paragraph" w:customStyle="1" w:styleId="9B992D97E2C44AC0B0136F74B0EFECE7">
    <w:name w:val="9B992D97E2C44AC0B0136F74B0EFECE7"/>
  </w:style>
  <w:style w:type="paragraph" w:customStyle="1" w:styleId="33E5BB4294CE473E80B851DF720D391B">
    <w:name w:val="33E5BB4294CE473E80B851DF720D391B"/>
  </w:style>
  <w:style w:type="paragraph" w:customStyle="1" w:styleId="4478BF2080B249FCB43946CA8BEA6511">
    <w:name w:val="4478BF2080B249FCB43946CA8BEA6511"/>
  </w:style>
  <w:style w:type="paragraph" w:customStyle="1" w:styleId="0C105DB283EE4156B2BD3B974B631B3A">
    <w:name w:val="0C105DB283EE4156B2BD3B974B631B3A"/>
  </w:style>
  <w:style w:type="paragraph" w:customStyle="1" w:styleId="07D0DA6B4F5D43D7BE27DB9849A4A375">
    <w:name w:val="07D0DA6B4F5D43D7BE27DB9849A4A375"/>
  </w:style>
  <w:style w:type="paragraph" w:customStyle="1" w:styleId="255464B102A04023934652CD05B5630A">
    <w:name w:val="255464B102A04023934652CD05B5630A"/>
  </w:style>
  <w:style w:type="paragraph" w:customStyle="1" w:styleId="2C79EDFF77F94EDFA7AC7EBFBB8CC885">
    <w:name w:val="2C79EDFF77F94EDFA7AC7EBFBB8CC885"/>
  </w:style>
  <w:style w:type="paragraph" w:customStyle="1" w:styleId="1533518F34C341769D213AAFBBEFE245">
    <w:name w:val="1533518F34C341769D213AAFBBEFE245"/>
  </w:style>
  <w:style w:type="paragraph" w:customStyle="1" w:styleId="A09726FF469D43D6AB3C799143C34F9C">
    <w:name w:val="A09726FF469D43D6AB3C799143C34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081/20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B67BB-7426-4D27-92AA-A98ED128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46</TotalTime>
  <Pages>1</Pages>
  <Words>9631</Words>
  <Characters>52010</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61518</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26/20</dc:subject>
  <dc:creator>julio</dc:creator>
  <dc:description>10300441.108000.4495.00.00.00 – Equipamentos e Material Permanente</dc:description>
  <cp:lastModifiedBy>julio</cp:lastModifiedBy>
  <cp:revision>13</cp:revision>
  <cp:lastPrinted>2020-08-20T18:31:00Z</cp:lastPrinted>
  <dcterms:created xsi:type="dcterms:W3CDTF">2020-10-20T15:59:00Z</dcterms:created>
  <dcterms:modified xsi:type="dcterms:W3CDTF">2020-11-09T12:41:00Z</dcterms:modified>
  <cp:category>Aquisição de eletroeletrônicos para o Serviço de Residência Terapêutica</cp:category>
  <cp:contentStatus>Entre R$ 5,00 e R$ 100,00</cp:contentStatus>
</cp:coreProperties>
</file>