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69" w:rsidRDefault="00C575A7" w:rsidP="00C575A7">
      <w:pPr>
        <w:suppressAutoHyphens/>
        <w:jc w:val="center"/>
        <w:rPr>
          <w:rFonts w:cs="Arial"/>
          <w:b/>
          <w:bCs/>
          <w:sz w:val="18"/>
          <w:szCs w:val="18"/>
        </w:rPr>
      </w:pPr>
      <w:bookmarkStart w:id="0" w:name="_GoBack"/>
      <w:bookmarkEnd w:id="0"/>
      <w:r w:rsidRPr="006E1D70">
        <w:rPr>
          <w:rFonts w:cs="Arial"/>
          <w:b/>
          <w:bCs/>
          <w:sz w:val="18"/>
          <w:szCs w:val="18"/>
        </w:rPr>
        <w:t>ATA DE REGISTRO DE PREÇOS</w:t>
      </w:r>
      <w:r>
        <w:rPr>
          <w:rFonts w:cs="Arial"/>
          <w:b/>
          <w:bCs/>
          <w:sz w:val="18"/>
          <w:szCs w:val="18"/>
        </w:rPr>
        <w:t xml:space="preserve"> Nº 001</w:t>
      </w:r>
      <w:r w:rsidR="00590969">
        <w:rPr>
          <w:rFonts w:cs="Arial"/>
          <w:b/>
          <w:bCs/>
          <w:sz w:val="18"/>
          <w:szCs w:val="18"/>
        </w:rPr>
        <w:t>/2018</w:t>
      </w:r>
    </w:p>
    <w:p w:rsidR="00C575A7" w:rsidRPr="006E1D70" w:rsidRDefault="00C575A7" w:rsidP="00C575A7">
      <w:pPr>
        <w:suppressAutoHyphens/>
        <w:jc w:val="center"/>
        <w:rPr>
          <w:rFonts w:cs="Arial"/>
          <w:b/>
          <w:bCs/>
          <w:color w:val="000000"/>
          <w:sz w:val="18"/>
          <w:szCs w:val="18"/>
        </w:rPr>
      </w:pPr>
      <w:r w:rsidRPr="006E1D70">
        <w:rPr>
          <w:rFonts w:cs="Arial"/>
          <w:b/>
          <w:bCs/>
          <w:color w:val="000000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z w:val="18"/>
          <w:szCs w:val="18"/>
        </w:rPr>
        <w:t xml:space="preserve">REFERENTE AO </w:t>
      </w:r>
      <w:r w:rsidRPr="006E1D70">
        <w:rPr>
          <w:rFonts w:cs="Arial"/>
          <w:b/>
          <w:bCs/>
          <w:color w:val="000000"/>
          <w:sz w:val="18"/>
          <w:szCs w:val="18"/>
        </w:rPr>
        <w:t xml:space="preserve">PREGÃO PRESENCIAL Nº </w:t>
      </w:r>
      <w:r>
        <w:rPr>
          <w:rFonts w:cs="Arial"/>
          <w:b/>
          <w:bCs/>
          <w:color w:val="000000"/>
          <w:sz w:val="18"/>
          <w:szCs w:val="18"/>
        </w:rPr>
        <w:t>012/2018</w:t>
      </w:r>
    </w:p>
    <w:p w:rsidR="00C575A7" w:rsidRPr="006E1D70" w:rsidRDefault="00C575A7" w:rsidP="00C575A7">
      <w:pPr>
        <w:suppressAutoHyphens/>
        <w:jc w:val="center"/>
        <w:rPr>
          <w:rFonts w:cs="Arial"/>
          <w:b/>
          <w:bCs/>
          <w:color w:val="000000"/>
          <w:sz w:val="18"/>
          <w:szCs w:val="18"/>
        </w:rPr>
      </w:pPr>
    </w:p>
    <w:p w:rsidR="00C575A7" w:rsidRPr="006E1D70" w:rsidRDefault="00C575A7" w:rsidP="00C575A7">
      <w:pPr>
        <w:ind w:right="-568"/>
        <w:jc w:val="center"/>
        <w:rPr>
          <w:rFonts w:cs="Arial"/>
          <w:b/>
          <w:bCs/>
          <w:sz w:val="18"/>
          <w:szCs w:val="18"/>
        </w:rPr>
      </w:pPr>
    </w:p>
    <w:p w:rsidR="00C575A7" w:rsidRPr="006E1D70" w:rsidRDefault="00C575A7" w:rsidP="00C575A7">
      <w:pPr>
        <w:tabs>
          <w:tab w:val="num" w:pos="900"/>
        </w:tabs>
        <w:jc w:val="both"/>
        <w:rPr>
          <w:rFonts w:cs="Arial"/>
          <w:b/>
          <w:bCs/>
          <w:spacing w:val="2"/>
          <w:position w:val="2"/>
          <w:sz w:val="18"/>
          <w:szCs w:val="18"/>
        </w:rPr>
      </w:pPr>
      <w:r w:rsidRPr="006E1D70">
        <w:rPr>
          <w:rFonts w:cs="Arial"/>
          <w:spacing w:val="2"/>
          <w:position w:val="2"/>
          <w:sz w:val="18"/>
          <w:szCs w:val="18"/>
        </w:rPr>
        <w:t xml:space="preserve">Aos </w:t>
      </w:r>
      <w:r w:rsidR="00C94DFE">
        <w:rPr>
          <w:rFonts w:cs="Arial"/>
          <w:spacing w:val="2"/>
          <w:position w:val="2"/>
          <w:sz w:val="18"/>
          <w:szCs w:val="18"/>
        </w:rPr>
        <w:t>02</w:t>
      </w:r>
      <w:r w:rsidRPr="006E1D70">
        <w:rPr>
          <w:rFonts w:cs="Arial"/>
          <w:spacing w:val="2"/>
          <w:position w:val="2"/>
          <w:sz w:val="18"/>
          <w:szCs w:val="18"/>
        </w:rPr>
        <w:t xml:space="preserve"> dias do mês de </w:t>
      </w:r>
      <w:r w:rsidR="00C94DFE">
        <w:rPr>
          <w:rFonts w:cs="Arial"/>
          <w:spacing w:val="2"/>
          <w:position w:val="2"/>
          <w:sz w:val="18"/>
          <w:szCs w:val="18"/>
        </w:rPr>
        <w:t>outubro</w:t>
      </w:r>
      <w:r w:rsidRPr="006E1D70">
        <w:rPr>
          <w:rFonts w:cs="Arial"/>
          <w:spacing w:val="2"/>
          <w:position w:val="2"/>
          <w:sz w:val="18"/>
          <w:szCs w:val="18"/>
        </w:rPr>
        <w:t xml:space="preserve"> de 2018, A </w:t>
      </w:r>
      <w:r w:rsidRPr="006E1D70">
        <w:rPr>
          <w:rFonts w:cs="Arial"/>
          <w:b/>
          <w:spacing w:val="2"/>
          <w:position w:val="2"/>
          <w:sz w:val="18"/>
          <w:szCs w:val="18"/>
        </w:rPr>
        <w:t>Secretaria Municipal de Saúde</w:t>
      </w:r>
      <w:r w:rsidRPr="006E1D70">
        <w:rPr>
          <w:rFonts w:cs="Arial"/>
          <w:spacing w:val="2"/>
          <w:position w:val="2"/>
          <w:sz w:val="18"/>
          <w:szCs w:val="18"/>
        </w:rPr>
        <w:t xml:space="preserve">, com sede na Praça Juiz Machado Junior nº 19 – Centro, Vassouras – RJ, inscrito no CNPJ/MF sob o nº </w:t>
      </w:r>
      <w:r w:rsidR="00225870" w:rsidRPr="00225870">
        <w:rPr>
          <w:rFonts w:cs="Arial"/>
          <w:spacing w:val="2"/>
          <w:position w:val="2"/>
          <w:sz w:val="18"/>
          <w:szCs w:val="18"/>
        </w:rPr>
        <w:t>11.216.262/0001-04</w:t>
      </w:r>
      <w:r w:rsidRPr="006E1D70">
        <w:rPr>
          <w:rFonts w:cs="Arial"/>
          <w:spacing w:val="2"/>
          <w:position w:val="2"/>
          <w:sz w:val="18"/>
          <w:szCs w:val="18"/>
        </w:rPr>
        <w:t>, neste ato representado pelo ordenador de despesa, Secretári</w:t>
      </w:r>
      <w:r>
        <w:rPr>
          <w:rFonts w:cs="Arial"/>
          <w:spacing w:val="2"/>
          <w:position w:val="2"/>
          <w:sz w:val="18"/>
          <w:szCs w:val="18"/>
        </w:rPr>
        <w:t>o</w:t>
      </w:r>
      <w:r w:rsidRPr="006E1D70">
        <w:rPr>
          <w:rFonts w:cs="Arial"/>
          <w:spacing w:val="2"/>
          <w:position w:val="2"/>
          <w:sz w:val="18"/>
          <w:szCs w:val="18"/>
        </w:rPr>
        <w:t xml:space="preserve"> Municipal de Saúde, Sr</w:t>
      </w:r>
      <w:r>
        <w:rPr>
          <w:rFonts w:cs="Arial"/>
          <w:spacing w:val="2"/>
          <w:position w:val="2"/>
          <w:sz w:val="18"/>
          <w:szCs w:val="18"/>
        </w:rPr>
        <w:t>.</w:t>
      </w:r>
      <w:r w:rsidRPr="006E1D70">
        <w:rPr>
          <w:rFonts w:cs="Arial"/>
          <w:spacing w:val="2"/>
          <w:position w:val="2"/>
          <w:sz w:val="18"/>
          <w:szCs w:val="18"/>
        </w:rPr>
        <w:t xml:space="preserve"> </w:t>
      </w:r>
      <w:r w:rsidR="00E50C91">
        <w:rPr>
          <w:rFonts w:cs="Arial"/>
          <w:spacing w:val="2"/>
          <w:position w:val="2"/>
          <w:sz w:val="18"/>
          <w:szCs w:val="18"/>
        </w:rPr>
        <w:t>Leonardo Pereira da Rocha</w:t>
      </w:r>
      <w:r w:rsidRPr="006E1D70">
        <w:rPr>
          <w:rFonts w:cs="Arial"/>
          <w:spacing w:val="2"/>
          <w:position w:val="2"/>
          <w:sz w:val="18"/>
          <w:szCs w:val="18"/>
        </w:rPr>
        <w:t>, brasileir</w:t>
      </w:r>
      <w:r>
        <w:rPr>
          <w:rFonts w:cs="Arial"/>
          <w:spacing w:val="2"/>
          <w:position w:val="2"/>
          <w:sz w:val="18"/>
          <w:szCs w:val="18"/>
        </w:rPr>
        <w:t>o</w:t>
      </w:r>
      <w:r w:rsidRPr="006E1D70">
        <w:rPr>
          <w:rFonts w:cs="Arial"/>
          <w:spacing w:val="2"/>
          <w:position w:val="2"/>
          <w:sz w:val="18"/>
          <w:szCs w:val="18"/>
        </w:rPr>
        <w:t xml:space="preserve">, CPF nº </w:t>
      </w:r>
      <w:r w:rsidR="00C94DFE">
        <w:rPr>
          <w:rFonts w:cs="Arial"/>
          <w:spacing w:val="2"/>
          <w:position w:val="2"/>
          <w:sz w:val="18"/>
          <w:szCs w:val="18"/>
        </w:rPr>
        <w:t>148.219.797-99</w:t>
      </w:r>
      <w:r w:rsidRPr="006E1D70">
        <w:rPr>
          <w:rFonts w:cs="Arial"/>
          <w:spacing w:val="2"/>
          <w:position w:val="2"/>
          <w:sz w:val="18"/>
          <w:szCs w:val="18"/>
        </w:rPr>
        <w:t>, descrito e qualificado Contratante</w:t>
      </w:r>
      <w:r w:rsidR="00E50C91">
        <w:rPr>
          <w:rFonts w:cs="Arial"/>
          <w:spacing w:val="2"/>
          <w:position w:val="2"/>
          <w:sz w:val="18"/>
          <w:szCs w:val="18"/>
        </w:rPr>
        <w:t>,</w:t>
      </w:r>
      <w:r w:rsidRPr="006E1D70">
        <w:rPr>
          <w:rFonts w:cs="Arial"/>
          <w:spacing w:val="2"/>
          <w:position w:val="2"/>
          <w:sz w:val="18"/>
          <w:szCs w:val="18"/>
        </w:rPr>
        <w:t xml:space="preserve"> e do outro lado a empresa a seguir descrita e qualificada como Contrata</w:t>
      </w:r>
      <w:r w:rsidR="00E50C91">
        <w:rPr>
          <w:rFonts w:cs="Arial"/>
          <w:spacing w:val="2"/>
          <w:position w:val="2"/>
          <w:sz w:val="18"/>
          <w:szCs w:val="18"/>
        </w:rPr>
        <w:t>da</w:t>
      </w:r>
      <w:r w:rsidRPr="006E1D70">
        <w:rPr>
          <w:rFonts w:cs="Arial"/>
          <w:spacing w:val="2"/>
          <w:position w:val="2"/>
          <w:sz w:val="18"/>
          <w:szCs w:val="18"/>
        </w:rPr>
        <w:t xml:space="preserve">, </w:t>
      </w:r>
      <w:r w:rsidR="00E50C91" w:rsidRPr="00E50C91">
        <w:rPr>
          <w:rFonts w:cs="Arial"/>
          <w:b/>
          <w:spacing w:val="2"/>
          <w:position w:val="2"/>
          <w:sz w:val="18"/>
          <w:szCs w:val="18"/>
        </w:rPr>
        <w:t>DENT</w:t>
      </w:r>
      <w:r w:rsidR="00C94DFE">
        <w:rPr>
          <w:rFonts w:cs="Arial"/>
          <w:b/>
          <w:spacing w:val="2"/>
          <w:position w:val="2"/>
          <w:sz w:val="18"/>
          <w:szCs w:val="18"/>
        </w:rPr>
        <w:t xml:space="preserve"> </w:t>
      </w:r>
      <w:r w:rsidR="00E50C91" w:rsidRPr="00E50C91">
        <w:rPr>
          <w:rFonts w:cs="Arial"/>
          <w:b/>
          <w:spacing w:val="2"/>
          <w:position w:val="2"/>
          <w:sz w:val="18"/>
          <w:szCs w:val="18"/>
        </w:rPr>
        <w:t>SERV COMERCIO E SERVIÇOS CORRELATOS DE SAUDE LTDA ME</w:t>
      </w:r>
      <w:r w:rsidRPr="006E1D70">
        <w:rPr>
          <w:rFonts w:cs="Arial"/>
          <w:spacing w:val="2"/>
          <w:position w:val="2"/>
          <w:sz w:val="18"/>
          <w:szCs w:val="18"/>
        </w:rPr>
        <w:t xml:space="preserve">, CNPJ: </w:t>
      </w:r>
      <w:r w:rsidR="00E50C91" w:rsidRPr="00E50C91">
        <w:rPr>
          <w:rFonts w:cs="Arial"/>
          <w:color w:val="000000"/>
          <w:sz w:val="18"/>
        </w:rPr>
        <w:t>18.088.289/0001-08</w:t>
      </w:r>
      <w:r w:rsidR="00E50C91">
        <w:rPr>
          <w:rFonts w:cs="Arial"/>
          <w:color w:val="000000"/>
          <w:sz w:val="18"/>
        </w:rPr>
        <w:t>,</w:t>
      </w:r>
      <w:r w:rsidRPr="006E1D70">
        <w:rPr>
          <w:rFonts w:cs="Arial"/>
          <w:spacing w:val="2"/>
          <w:sz w:val="18"/>
          <w:szCs w:val="18"/>
        </w:rPr>
        <w:t xml:space="preserve"> E</w:t>
      </w:r>
      <w:r w:rsidR="00E50C91">
        <w:rPr>
          <w:rFonts w:cs="Arial"/>
          <w:spacing w:val="2"/>
          <w:sz w:val="18"/>
          <w:szCs w:val="18"/>
        </w:rPr>
        <w:t xml:space="preserve">ndereço: </w:t>
      </w:r>
      <w:r w:rsidR="00C94DFE">
        <w:rPr>
          <w:rFonts w:cs="Arial"/>
          <w:spacing w:val="2"/>
          <w:sz w:val="18"/>
          <w:szCs w:val="18"/>
        </w:rPr>
        <w:t>Rua Basílio da Gama, 11, sala 211, Abolição, Rio de Janeiro\RJ</w:t>
      </w:r>
      <w:r w:rsidR="00E50C91">
        <w:rPr>
          <w:rFonts w:cs="Arial"/>
          <w:spacing w:val="2"/>
          <w:sz w:val="18"/>
          <w:szCs w:val="18"/>
        </w:rPr>
        <w:t>,</w:t>
      </w:r>
      <w:r w:rsidRPr="006E1D70">
        <w:rPr>
          <w:rFonts w:cs="Arial"/>
          <w:spacing w:val="2"/>
          <w:sz w:val="18"/>
          <w:szCs w:val="18"/>
        </w:rPr>
        <w:t xml:space="preserve"> </w:t>
      </w:r>
      <w:r w:rsidRPr="006E1D70">
        <w:rPr>
          <w:rFonts w:cs="Arial"/>
          <w:spacing w:val="2"/>
          <w:position w:val="2"/>
          <w:sz w:val="18"/>
          <w:szCs w:val="18"/>
        </w:rPr>
        <w:t>nos termos da Lei Federal nº. 10.520 de 17 de julho de 2002, Decreto Municipal nº. 3950/2016, aplicando-se subsidiariamente, no que couberem, as disposições da Lei Federal nº. 8.666, de 21 de junho de 1993, com alterações posteriores, e demais normas regulamentares aplicáveis à espécie</w:t>
      </w:r>
      <w:r w:rsidRPr="006E1D70">
        <w:rPr>
          <w:rFonts w:cs="Arial"/>
          <w:spacing w:val="2"/>
          <w:sz w:val="18"/>
          <w:szCs w:val="18"/>
        </w:rPr>
        <w:t xml:space="preserve">, </w:t>
      </w:r>
      <w:r w:rsidRPr="006E1D70">
        <w:rPr>
          <w:rFonts w:cs="Arial"/>
          <w:sz w:val="18"/>
          <w:szCs w:val="18"/>
        </w:rPr>
        <w:t xml:space="preserve">todos representados conforme documento de credenciamento ou procuração inserida nos autos, resolvem </w:t>
      </w:r>
      <w:r w:rsidRPr="006E1D70">
        <w:rPr>
          <w:rFonts w:cs="Arial"/>
          <w:b/>
          <w:sz w:val="18"/>
          <w:szCs w:val="18"/>
        </w:rPr>
        <w:t>REGISTRAR OS PREÇOS</w:t>
      </w:r>
      <w:r w:rsidRPr="006E1D70">
        <w:rPr>
          <w:rFonts w:cs="Arial"/>
          <w:sz w:val="18"/>
          <w:szCs w:val="18"/>
        </w:rPr>
        <w:t xml:space="preserve">, conforme decisão exarada no Processo Administrativo nº </w:t>
      </w:r>
      <w:r>
        <w:rPr>
          <w:rFonts w:cs="Arial"/>
          <w:sz w:val="18"/>
          <w:szCs w:val="18"/>
        </w:rPr>
        <w:t>406</w:t>
      </w:r>
      <w:r w:rsidRPr="006E1D70">
        <w:rPr>
          <w:rFonts w:cs="Arial"/>
          <w:sz w:val="18"/>
          <w:szCs w:val="18"/>
        </w:rPr>
        <w:t>/2018</w:t>
      </w:r>
      <w:r w:rsidRPr="006E1D70">
        <w:rPr>
          <w:rFonts w:cs="Arial"/>
          <w:b/>
          <w:spacing w:val="2"/>
          <w:sz w:val="18"/>
          <w:szCs w:val="18"/>
        </w:rPr>
        <w:t xml:space="preserve"> </w:t>
      </w:r>
      <w:r w:rsidRPr="006E1D70">
        <w:rPr>
          <w:rFonts w:cs="Arial"/>
          <w:spacing w:val="2"/>
          <w:position w:val="2"/>
          <w:sz w:val="18"/>
          <w:szCs w:val="18"/>
        </w:rPr>
        <w:t xml:space="preserve">e devidamente </w:t>
      </w:r>
      <w:r w:rsidRPr="006E1D70">
        <w:rPr>
          <w:rFonts w:cs="Arial"/>
          <w:b/>
          <w:spacing w:val="2"/>
          <w:position w:val="2"/>
          <w:sz w:val="18"/>
          <w:szCs w:val="18"/>
        </w:rPr>
        <w:t xml:space="preserve">HOMOLOGADA, </w:t>
      </w:r>
      <w:r w:rsidRPr="006E1D70">
        <w:rPr>
          <w:rFonts w:cs="Arial"/>
          <w:spacing w:val="2"/>
          <w:position w:val="2"/>
          <w:sz w:val="18"/>
          <w:szCs w:val="18"/>
        </w:rPr>
        <w:t xml:space="preserve">referente ao </w:t>
      </w:r>
      <w:r w:rsidRPr="006E1D70">
        <w:rPr>
          <w:rFonts w:cs="Arial"/>
          <w:b/>
          <w:bCs/>
          <w:spacing w:val="2"/>
          <w:position w:val="2"/>
          <w:sz w:val="18"/>
          <w:szCs w:val="18"/>
        </w:rPr>
        <w:t xml:space="preserve">PREGÃO PRESENCIAL PARA REGISTRO DE PREÇOS Nº </w:t>
      </w:r>
      <w:r>
        <w:rPr>
          <w:rFonts w:cs="Arial"/>
          <w:b/>
          <w:bCs/>
          <w:spacing w:val="2"/>
          <w:position w:val="2"/>
          <w:sz w:val="18"/>
          <w:szCs w:val="18"/>
        </w:rPr>
        <w:t>012/2018</w:t>
      </w:r>
      <w:r w:rsidRPr="006E1D70">
        <w:rPr>
          <w:rFonts w:cs="Arial"/>
          <w:b/>
          <w:bCs/>
          <w:spacing w:val="2"/>
          <w:position w:val="2"/>
          <w:sz w:val="18"/>
          <w:szCs w:val="18"/>
        </w:rPr>
        <w:t>.</w:t>
      </w:r>
    </w:p>
    <w:p w:rsidR="00C575A7" w:rsidRPr="006E1D70" w:rsidRDefault="00C575A7" w:rsidP="00C575A7">
      <w:pPr>
        <w:tabs>
          <w:tab w:val="num" w:pos="900"/>
        </w:tabs>
        <w:jc w:val="both"/>
        <w:rPr>
          <w:rFonts w:cs="Arial"/>
          <w:b/>
          <w:spacing w:val="2"/>
          <w:sz w:val="18"/>
          <w:szCs w:val="18"/>
        </w:rPr>
      </w:pPr>
    </w:p>
    <w:p w:rsidR="00C575A7" w:rsidRPr="006E1D70" w:rsidRDefault="00C575A7" w:rsidP="00C575A7">
      <w:pPr>
        <w:jc w:val="both"/>
        <w:rPr>
          <w:rStyle w:val="normaltextrunscxw38064307"/>
          <w:rFonts w:cs="Arial"/>
          <w:b/>
          <w:sz w:val="18"/>
          <w:szCs w:val="18"/>
        </w:rPr>
      </w:pPr>
      <w:r w:rsidRPr="006E1D70">
        <w:rPr>
          <w:rFonts w:cs="Arial"/>
          <w:b/>
          <w:bCs/>
          <w:sz w:val="18"/>
          <w:szCs w:val="18"/>
        </w:rPr>
        <w:t xml:space="preserve">CLÁUSULA PRIMEIRA - </w:t>
      </w:r>
      <w:r w:rsidRPr="006E1D70">
        <w:rPr>
          <w:rStyle w:val="normaltextrunscxw38064307"/>
          <w:rFonts w:cs="Arial"/>
          <w:b/>
          <w:sz w:val="18"/>
          <w:szCs w:val="18"/>
        </w:rPr>
        <w:t>DO OBJETO E DAS QUANTIDADES ESTIMADAS DE AQUISIÇÃO</w:t>
      </w: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</w:p>
    <w:p w:rsidR="00C575A7" w:rsidRPr="006E1D70" w:rsidRDefault="00E50C91" w:rsidP="00C575A7">
      <w:pPr>
        <w:jc w:val="both"/>
        <w:rPr>
          <w:rStyle w:val="normaltextrunscxw38064307"/>
          <w:rFonts w:cs="Arial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 xml:space="preserve">1.1. </w:t>
      </w:r>
      <w:r w:rsidR="00C575A7" w:rsidRPr="006E1D70">
        <w:rPr>
          <w:rFonts w:cs="Arial"/>
          <w:color w:val="000000"/>
          <w:sz w:val="18"/>
          <w:szCs w:val="18"/>
        </w:rPr>
        <w:t xml:space="preserve">A </w:t>
      </w:r>
      <w:r w:rsidR="00C575A7" w:rsidRPr="006E1D70">
        <w:rPr>
          <w:rStyle w:val="normaltextrunscxw38064307"/>
          <w:rFonts w:cs="Arial"/>
          <w:sz w:val="18"/>
          <w:szCs w:val="18"/>
        </w:rPr>
        <w:t xml:space="preserve">presente licitação tem como objeto a </w:t>
      </w:r>
      <w:r w:rsidR="00C575A7" w:rsidRPr="006E1D70">
        <w:rPr>
          <w:rFonts w:cs="Arial"/>
          <w:b/>
          <w:color w:val="000000"/>
          <w:sz w:val="18"/>
          <w:szCs w:val="18"/>
        </w:rPr>
        <w:t>AQUISIÇÃO DE MATERIAL ODONTOLÓGICO</w:t>
      </w:r>
      <w:r w:rsidR="00C575A7" w:rsidRPr="006E1D70">
        <w:rPr>
          <w:rFonts w:cs="Arial"/>
          <w:b/>
          <w:bCs/>
          <w:color w:val="000000"/>
          <w:sz w:val="18"/>
          <w:szCs w:val="18"/>
        </w:rPr>
        <w:t xml:space="preserve"> </w:t>
      </w:r>
      <w:r w:rsidR="00C575A7" w:rsidRPr="006E1D70">
        <w:rPr>
          <w:rFonts w:cs="Arial"/>
          <w:color w:val="000000"/>
          <w:sz w:val="18"/>
          <w:szCs w:val="18"/>
        </w:rPr>
        <w:t>conforme solicitação da Coordenação de Saúde Bucal da Secretaria Municipal de Saúde</w:t>
      </w:r>
      <w:r w:rsidR="00C575A7" w:rsidRPr="006E1D70">
        <w:rPr>
          <w:rStyle w:val="normaltextrunscxw38064307"/>
          <w:rFonts w:cs="Arial"/>
          <w:sz w:val="18"/>
          <w:szCs w:val="18"/>
        </w:rPr>
        <w:t>, na forma do quadro abaixo e das informações constantes no Edital</w:t>
      </w:r>
    </w:p>
    <w:p w:rsidR="00C575A7" w:rsidRPr="006E1D70" w:rsidRDefault="00C575A7" w:rsidP="00C575A7">
      <w:pPr>
        <w:jc w:val="both"/>
        <w:rPr>
          <w:rFonts w:cs="Arial"/>
          <w:spacing w:val="2"/>
          <w:sz w:val="18"/>
          <w:szCs w:val="18"/>
        </w:rPr>
      </w:pPr>
    </w:p>
    <w:tbl>
      <w:tblPr>
        <w:tblW w:w="101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960"/>
        <w:gridCol w:w="880"/>
        <w:gridCol w:w="720"/>
        <w:gridCol w:w="920"/>
        <w:gridCol w:w="1080"/>
        <w:gridCol w:w="2140"/>
      </w:tblGrid>
      <w:tr w:rsidR="00E50C91" w:rsidRPr="00841945" w:rsidTr="00E50C91">
        <w:trPr>
          <w:trHeight w:val="686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Item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Descrição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Unidade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841945">
              <w:rPr>
                <w:rFonts w:cs="Arial"/>
                <w:sz w:val="16"/>
                <w:szCs w:val="16"/>
              </w:rPr>
              <w:t>Quanti-dade</w:t>
            </w:r>
            <w:proofErr w:type="spellEnd"/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Preço unitário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Preço total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Marca</w:t>
            </w:r>
          </w:p>
        </w:tc>
      </w:tr>
      <w:tr w:rsidR="00E50C91" w:rsidRPr="00841945" w:rsidTr="00E50C91">
        <w:trPr>
          <w:trHeight w:val="450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 xml:space="preserve">Agulha odontológica </w:t>
            </w:r>
            <w:proofErr w:type="spellStart"/>
            <w:r w:rsidRPr="00841945">
              <w:rPr>
                <w:rFonts w:cs="Arial"/>
                <w:sz w:val="16"/>
                <w:szCs w:val="16"/>
              </w:rPr>
              <w:t>subgengival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 xml:space="preserve"> curta para </w:t>
            </w:r>
            <w:proofErr w:type="spellStart"/>
            <w:r w:rsidRPr="00841945">
              <w:rPr>
                <w:rFonts w:cs="Arial"/>
                <w:sz w:val="16"/>
                <w:szCs w:val="16"/>
              </w:rPr>
              <w:t>carpule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 xml:space="preserve"> – </w:t>
            </w:r>
            <w:proofErr w:type="spellStart"/>
            <w:r w:rsidRPr="00841945">
              <w:rPr>
                <w:rFonts w:cs="Arial"/>
                <w:sz w:val="16"/>
                <w:szCs w:val="16"/>
              </w:rPr>
              <w:t>cx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 xml:space="preserve"> com 100 unidades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cx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58,00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6.960,00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PROCARE</w:t>
            </w:r>
          </w:p>
        </w:tc>
      </w:tr>
      <w:tr w:rsidR="00E50C91" w:rsidRPr="00841945" w:rsidTr="00E50C91">
        <w:trPr>
          <w:trHeight w:val="450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 xml:space="preserve">Agulha odontológica </w:t>
            </w:r>
            <w:proofErr w:type="spellStart"/>
            <w:r w:rsidRPr="00841945">
              <w:rPr>
                <w:rFonts w:cs="Arial"/>
                <w:sz w:val="16"/>
                <w:szCs w:val="16"/>
              </w:rPr>
              <w:t>subgengival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 xml:space="preserve"> longa para </w:t>
            </w:r>
            <w:proofErr w:type="spellStart"/>
            <w:r w:rsidRPr="00841945">
              <w:rPr>
                <w:rFonts w:cs="Arial"/>
                <w:sz w:val="16"/>
                <w:szCs w:val="16"/>
              </w:rPr>
              <w:t>carpule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 xml:space="preserve"> – </w:t>
            </w:r>
            <w:proofErr w:type="spellStart"/>
            <w:r w:rsidRPr="00841945">
              <w:rPr>
                <w:rFonts w:cs="Arial"/>
                <w:sz w:val="16"/>
                <w:szCs w:val="16"/>
              </w:rPr>
              <w:t>cx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 xml:space="preserve"> com 100 unidades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cx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27,00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540,00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PROCARE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 xml:space="preserve">Arco plástico </w:t>
            </w:r>
            <w:proofErr w:type="spellStart"/>
            <w:r w:rsidRPr="00841945">
              <w:rPr>
                <w:rFonts w:cs="Arial"/>
                <w:sz w:val="16"/>
                <w:szCs w:val="16"/>
              </w:rPr>
              <w:t>young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 xml:space="preserve"> hexagonal para endodontia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8,00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80,00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MAQUIRA</w:t>
            </w:r>
          </w:p>
        </w:tc>
      </w:tr>
      <w:tr w:rsidR="00E50C91" w:rsidRPr="00841945" w:rsidTr="00E50C91">
        <w:trPr>
          <w:trHeight w:val="450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 xml:space="preserve">Bandeja metálica retangular pequena </w:t>
            </w:r>
            <w:proofErr w:type="gramStart"/>
            <w:r w:rsidRPr="00841945">
              <w:rPr>
                <w:rFonts w:cs="Arial"/>
                <w:sz w:val="16"/>
                <w:szCs w:val="16"/>
              </w:rPr>
              <w:t>medidas  26</w:t>
            </w:r>
            <w:proofErr w:type="gramEnd"/>
            <w:r w:rsidRPr="00841945">
              <w:rPr>
                <w:rFonts w:cs="Arial"/>
                <w:sz w:val="16"/>
                <w:szCs w:val="16"/>
              </w:rPr>
              <w:t xml:space="preserve">x19 cm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26,00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1.040,00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AÇOINOX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 xml:space="preserve">Barreira gengival - gel para </w:t>
            </w:r>
            <w:proofErr w:type="spellStart"/>
            <w:r w:rsidRPr="00841945">
              <w:rPr>
                <w:rFonts w:cs="Arial"/>
                <w:sz w:val="16"/>
                <w:szCs w:val="16"/>
              </w:rPr>
              <w:t>vedamento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 xml:space="preserve"> cor azul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18,00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180,00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ALLPAN PROTECTDAM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Bicarbonato de sódio 100gr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pc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8,50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850,00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MAQUIRA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 xml:space="preserve">Broca </w:t>
            </w: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carbide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 xml:space="preserve">  </w:t>
            </w:r>
            <w:proofErr w:type="spellStart"/>
            <w:r w:rsidRPr="00841945">
              <w:rPr>
                <w:rFonts w:cs="Arial"/>
                <w:sz w:val="16"/>
                <w:szCs w:val="16"/>
              </w:rPr>
              <w:t>cirurgica</w:t>
            </w:r>
            <w:proofErr w:type="spellEnd"/>
            <w:proofErr w:type="gramEnd"/>
            <w:r w:rsidRPr="00841945">
              <w:rPr>
                <w:rFonts w:cs="Arial"/>
                <w:sz w:val="16"/>
                <w:szCs w:val="16"/>
              </w:rPr>
              <w:t xml:space="preserve"> N cônica 702 longa HL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18,80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940,00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KAVO KERR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 xml:space="preserve">Broca </w:t>
            </w:r>
            <w:proofErr w:type="spellStart"/>
            <w:r w:rsidRPr="00841945">
              <w:rPr>
                <w:rFonts w:cs="Arial"/>
                <w:sz w:val="16"/>
                <w:szCs w:val="16"/>
              </w:rPr>
              <w:t>carbide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 xml:space="preserve"> 702 PM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8,00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80,00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ANGELUS</w:t>
            </w:r>
          </w:p>
        </w:tc>
      </w:tr>
      <w:tr w:rsidR="00E50C91" w:rsidRPr="00841945" w:rsidTr="00E50C91">
        <w:trPr>
          <w:trHeight w:val="450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 xml:space="preserve">Broca </w:t>
            </w:r>
            <w:proofErr w:type="spellStart"/>
            <w:r w:rsidRPr="00841945">
              <w:rPr>
                <w:rFonts w:cs="Arial"/>
                <w:sz w:val="16"/>
                <w:szCs w:val="16"/>
              </w:rPr>
              <w:t>carbide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 xml:space="preserve"> para alta rotação com lâminas de </w:t>
            </w:r>
            <w:proofErr w:type="gramStart"/>
            <w:r w:rsidRPr="00841945">
              <w:rPr>
                <w:rFonts w:cs="Arial"/>
                <w:sz w:val="16"/>
                <w:szCs w:val="16"/>
              </w:rPr>
              <w:t>tungstênio  703</w:t>
            </w:r>
            <w:proofErr w:type="gramEnd"/>
            <w:r w:rsidRPr="00841945">
              <w:rPr>
                <w:rFonts w:cs="Arial"/>
                <w:sz w:val="16"/>
                <w:szCs w:val="16"/>
              </w:rPr>
              <w:t xml:space="preserve"> cônica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29,70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891,00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KAVO KERR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Broca Carbide Esférica Longa nº 6 Alta rotação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13,00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260,00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KAVO KERR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Broca Carbide Esférica Longa nº 8 Alta rotação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13,00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260,00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KAVO KERR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Broca Carbide Esférica nº 4 PM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7,30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21,90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ANGELUS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Broca Carbide Esférica nº 6 PM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7,30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21,90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ANGELUS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Broca Carbide Esférica nº 8 PM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7,30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21,90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ANGELUS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Broca Carbide Esférica nº 10 PM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7,30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21,90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ANGELUS</w:t>
            </w:r>
          </w:p>
        </w:tc>
      </w:tr>
      <w:tr w:rsidR="00E50C91" w:rsidRPr="00841945" w:rsidTr="00E50C91">
        <w:trPr>
          <w:trHeight w:val="450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 xml:space="preserve">Broca </w:t>
            </w:r>
            <w:proofErr w:type="spellStart"/>
            <w:r w:rsidRPr="00841945">
              <w:rPr>
                <w:rFonts w:cs="Arial"/>
                <w:sz w:val="16"/>
                <w:szCs w:val="16"/>
              </w:rPr>
              <w:t>Zekrya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 xml:space="preserve"> de aço </w:t>
            </w:r>
            <w:proofErr w:type="spellStart"/>
            <w:r w:rsidRPr="00841945">
              <w:rPr>
                <w:rFonts w:cs="Arial"/>
                <w:sz w:val="16"/>
                <w:szCs w:val="16"/>
              </w:rPr>
              <w:t>carbide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 xml:space="preserve"> comprimento de 28 mm – para motor de alta rotação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23,00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1.150,00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KAVO KERR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Cabo de bisturi no. 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7,60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228,00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COOPERFLEX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 xml:space="preserve">Carbono para articulação-bloco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41945">
              <w:rPr>
                <w:rFonts w:cs="Arial"/>
                <w:sz w:val="16"/>
                <w:szCs w:val="16"/>
              </w:rPr>
              <w:t>bloco</w:t>
            </w:r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3,50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525,00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IDONTOSUL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proofErr w:type="spellStart"/>
            <w:r w:rsidRPr="00841945">
              <w:rPr>
                <w:rFonts w:cs="Arial"/>
                <w:sz w:val="16"/>
                <w:szCs w:val="16"/>
              </w:rPr>
              <w:t>Cariostático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 xml:space="preserve"> 12% - Frasco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fr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30,90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309,00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IDONTOSUL</w:t>
            </w:r>
          </w:p>
        </w:tc>
      </w:tr>
      <w:tr w:rsidR="00E50C91" w:rsidRPr="00841945" w:rsidTr="00E50C91">
        <w:trPr>
          <w:trHeight w:val="450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 xml:space="preserve">Cimento </w:t>
            </w:r>
            <w:proofErr w:type="gramStart"/>
            <w:r w:rsidRPr="00841945">
              <w:rPr>
                <w:rFonts w:cs="Arial"/>
                <w:sz w:val="16"/>
                <w:szCs w:val="16"/>
              </w:rPr>
              <w:t>cirúrgico  líquido</w:t>
            </w:r>
            <w:proofErr w:type="gramEnd"/>
            <w:r w:rsidRPr="00841945">
              <w:rPr>
                <w:rFonts w:cs="Arial"/>
                <w:sz w:val="16"/>
                <w:szCs w:val="16"/>
              </w:rPr>
              <w:t xml:space="preserve">-convencional a base de oxido de zinco e </w:t>
            </w:r>
            <w:proofErr w:type="spellStart"/>
            <w:r w:rsidRPr="00841945">
              <w:rPr>
                <w:rFonts w:cs="Arial"/>
                <w:sz w:val="16"/>
                <w:szCs w:val="16"/>
              </w:rPr>
              <w:t>eugenol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 xml:space="preserve"> - periodontia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21,50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258,00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TECHNEW</w:t>
            </w:r>
          </w:p>
        </w:tc>
      </w:tr>
      <w:tr w:rsidR="00E50C91" w:rsidRPr="00841945" w:rsidTr="00E50C91">
        <w:trPr>
          <w:trHeight w:val="450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 xml:space="preserve">Cimento cirúrgico pó - convencional a base de oxido de zinco e </w:t>
            </w:r>
            <w:proofErr w:type="spellStart"/>
            <w:r w:rsidRPr="00841945">
              <w:rPr>
                <w:rFonts w:cs="Arial"/>
                <w:sz w:val="16"/>
                <w:szCs w:val="16"/>
              </w:rPr>
              <w:t>eugenol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 xml:space="preserve"> - </w:t>
            </w:r>
            <w:proofErr w:type="spellStart"/>
            <w:r w:rsidRPr="00841945">
              <w:rPr>
                <w:rFonts w:cs="Arial"/>
                <w:sz w:val="16"/>
                <w:szCs w:val="16"/>
              </w:rPr>
              <w:t>emb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 xml:space="preserve"> 50 g - periodontia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21,50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258,00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TECHNEW</w:t>
            </w:r>
          </w:p>
        </w:tc>
      </w:tr>
      <w:tr w:rsidR="00E50C91" w:rsidRPr="00841945" w:rsidTr="00E50C91">
        <w:trPr>
          <w:trHeight w:val="450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 xml:space="preserve">Cimento de ionômero de vitro para Tratamento Restaurador </w:t>
            </w:r>
            <w:proofErr w:type="spellStart"/>
            <w:r w:rsidRPr="00841945">
              <w:rPr>
                <w:rFonts w:cs="Arial"/>
                <w:sz w:val="16"/>
                <w:szCs w:val="16"/>
              </w:rPr>
              <w:t>Atraumatico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 xml:space="preserve"> vitro molar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41945">
              <w:rPr>
                <w:rFonts w:cs="Arial"/>
                <w:sz w:val="16"/>
                <w:szCs w:val="16"/>
              </w:rPr>
              <w:t>kit</w:t>
            </w:r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46,90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469,00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FGM</w:t>
            </w:r>
          </w:p>
        </w:tc>
      </w:tr>
      <w:tr w:rsidR="00E50C91" w:rsidRPr="00841945" w:rsidTr="00E50C91">
        <w:trPr>
          <w:trHeight w:val="450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proofErr w:type="gramStart"/>
            <w:r w:rsidRPr="00841945">
              <w:rPr>
                <w:rFonts w:cs="Arial"/>
                <w:sz w:val="16"/>
                <w:szCs w:val="16"/>
              </w:rPr>
              <w:t>Condicionador  ácido</w:t>
            </w:r>
            <w:proofErr w:type="gramEnd"/>
            <w:r w:rsidRPr="00841945">
              <w:rPr>
                <w:rFonts w:cs="Arial"/>
                <w:sz w:val="16"/>
                <w:szCs w:val="16"/>
              </w:rPr>
              <w:t xml:space="preserve"> de esmalte 37 %. Seringa com 2,5 ml - unidade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4,10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1.230,00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BIODINAMICA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Cone de guta percha 1a. série 25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cx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33,40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1.002,00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INJECTA META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Cone de guta percha 1a. série 30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cx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33,40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1.002,00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INJECTA META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Cone de guta percha 1a. série 35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cx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33,40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1.002,00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INJECTA META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Cone de guta percha 1a. série 15-40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cx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33,40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501,00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INJECTA META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lastRenderedPageBreak/>
              <w:t>89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Cone de guta percha 2a. série 45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cx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33,40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668,00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INJECTA META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Cone de guta percha 2a. série 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cx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33,40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668,00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INJECTA META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Cone de guta percha 2a. série 45-80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cx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33,40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200,40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INJECTA META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 xml:space="preserve">Cunha de madeira </w:t>
            </w:r>
            <w:proofErr w:type="spellStart"/>
            <w:r w:rsidRPr="00841945">
              <w:rPr>
                <w:rFonts w:cs="Arial"/>
                <w:sz w:val="16"/>
                <w:szCs w:val="16"/>
              </w:rPr>
              <w:t>interproximal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 xml:space="preserve"> - caixa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cx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9,15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183,00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IDONTOSUL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 xml:space="preserve">Cureta de </w:t>
            </w:r>
            <w:proofErr w:type="spellStart"/>
            <w:r w:rsidRPr="00841945">
              <w:rPr>
                <w:rFonts w:cs="Arial"/>
                <w:sz w:val="16"/>
                <w:szCs w:val="16"/>
              </w:rPr>
              <w:t>Gracey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 xml:space="preserve"> 13/14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7,00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175,00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TRINKIS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 xml:space="preserve">Cureta de </w:t>
            </w:r>
            <w:proofErr w:type="spellStart"/>
            <w:r w:rsidRPr="00841945">
              <w:rPr>
                <w:rFonts w:cs="Arial"/>
                <w:sz w:val="16"/>
                <w:szCs w:val="16"/>
              </w:rPr>
              <w:t>Gracey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841945">
              <w:rPr>
                <w:rFonts w:cs="Arial"/>
                <w:sz w:val="16"/>
                <w:szCs w:val="16"/>
              </w:rPr>
              <w:t>3/4 mini</w:t>
            </w:r>
            <w:proofErr w:type="gramEnd"/>
            <w:r w:rsidRPr="00841945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41945">
              <w:rPr>
                <w:rFonts w:cs="Arial"/>
                <w:sz w:val="16"/>
                <w:szCs w:val="16"/>
              </w:rPr>
              <w:t>five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29,00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725,00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TRINKIS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 xml:space="preserve">Cureta de </w:t>
            </w:r>
            <w:proofErr w:type="spellStart"/>
            <w:r w:rsidRPr="00841945">
              <w:rPr>
                <w:rFonts w:cs="Arial"/>
                <w:sz w:val="16"/>
                <w:szCs w:val="16"/>
              </w:rPr>
              <w:t>Gracey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 xml:space="preserve"> 9/10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7,50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187,50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TRINKIS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 xml:space="preserve">Curetas de </w:t>
            </w:r>
            <w:proofErr w:type="spellStart"/>
            <w:r w:rsidRPr="00841945">
              <w:rPr>
                <w:rFonts w:cs="Arial"/>
                <w:sz w:val="16"/>
                <w:szCs w:val="16"/>
              </w:rPr>
              <w:t>Gracey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 xml:space="preserve"> 11/12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7,50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187,50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TRINKIS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 xml:space="preserve">Curetas de </w:t>
            </w:r>
            <w:proofErr w:type="spellStart"/>
            <w:r w:rsidRPr="00841945">
              <w:rPr>
                <w:rFonts w:cs="Arial"/>
                <w:sz w:val="16"/>
                <w:szCs w:val="16"/>
              </w:rPr>
              <w:t>Gracey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 xml:space="preserve"> 5/6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7,50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187,50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TRINKIS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 xml:space="preserve">Curetas de </w:t>
            </w:r>
            <w:proofErr w:type="spellStart"/>
            <w:r w:rsidRPr="00841945">
              <w:rPr>
                <w:rFonts w:cs="Arial"/>
                <w:sz w:val="16"/>
                <w:szCs w:val="16"/>
              </w:rPr>
              <w:t>Gracey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 xml:space="preserve"> 7/8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7,50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187,50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TRINKIS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proofErr w:type="spellStart"/>
            <w:r w:rsidRPr="00841945">
              <w:rPr>
                <w:rFonts w:cs="Arial"/>
                <w:sz w:val="16"/>
                <w:szCs w:val="16"/>
              </w:rPr>
              <w:t>Descolador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 xml:space="preserve"> metálico </w:t>
            </w:r>
            <w:proofErr w:type="spellStart"/>
            <w:r w:rsidRPr="00841945">
              <w:rPr>
                <w:rFonts w:cs="Arial"/>
                <w:sz w:val="16"/>
                <w:szCs w:val="16"/>
              </w:rPr>
              <w:t>cirurgico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841945">
              <w:rPr>
                <w:rFonts w:cs="Arial"/>
                <w:sz w:val="16"/>
                <w:szCs w:val="16"/>
              </w:rPr>
              <w:t>Molt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20,00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500,00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TRINKIS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Detergente enzimático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fr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23,00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3.450,00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CICLOZIME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 xml:space="preserve">EDTA </w:t>
            </w:r>
            <w:proofErr w:type="spellStart"/>
            <w:r w:rsidRPr="00841945">
              <w:rPr>
                <w:rFonts w:cs="Arial"/>
                <w:sz w:val="16"/>
                <w:szCs w:val="16"/>
              </w:rPr>
              <w:t>trissódico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 xml:space="preserve"> - embalagem com 20 ml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22,90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68,70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IDONTOSUL</w:t>
            </w:r>
          </w:p>
        </w:tc>
      </w:tr>
      <w:tr w:rsidR="00E50C91" w:rsidRPr="00841945" w:rsidTr="00E50C91">
        <w:trPr>
          <w:trHeight w:val="450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 xml:space="preserve">Embalagem autoclave envelope </w:t>
            </w:r>
            <w:proofErr w:type="spellStart"/>
            <w:r w:rsidRPr="00841945">
              <w:rPr>
                <w:rFonts w:cs="Arial"/>
                <w:sz w:val="16"/>
                <w:szCs w:val="16"/>
              </w:rPr>
              <w:t>autoselante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 xml:space="preserve"> 190mm X 330mm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6000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0,40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2.400,00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VEDAMAX ZERMATT</w:t>
            </w:r>
          </w:p>
        </w:tc>
      </w:tr>
      <w:tr w:rsidR="00E50C91" w:rsidRPr="00841945" w:rsidTr="00E50C91">
        <w:trPr>
          <w:trHeight w:val="450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 xml:space="preserve">Embalagem autoclave envelope </w:t>
            </w:r>
            <w:proofErr w:type="spellStart"/>
            <w:r w:rsidRPr="00841945">
              <w:rPr>
                <w:rFonts w:cs="Arial"/>
                <w:sz w:val="16"/>
                <w:szCs w:val="16"/>
              </w:rPr>
              <w:t>autoselante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 xml:space="preserve"> 90mm X 245mm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6000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0,88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5.280,00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VEDAMAX ZERMATT</w:t>
            </w:r>
          </w:p>
        </w:tc>
      </w:tr>
      <w:tr w:rsidR="00E50C91" w:rsidRPr="00841945" w:rsidTr="00E50C91">
        <w:trPr>
          <w:trHeight w:val="450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Escova de Robinson para profilaxia-para contra ângulo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1,30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195,00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PREVEN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proofErr w:type="gramStart"/>
            <w:r w:rsidRPr="00841945">
              <w:rPr>
                <w:rFonts w:cs="Arial"/>
                <w:sz w:val="16"/>
                <w:szCs w:val="16"/>
              </w:rPr>
              <w:t>Espelho  bucal</w:t>
            </w:r>
            <w:proofErr w:type="gramEnd"/>
            <w:r w:rsidRPr="00841945">
              <w:rPr>
                <w:rFonts w:cs="Arial"/>
                <w:sz w:val="16"/>
                <w:szCs w:val="16"/>
              </w:rPr>
              <w:t xml:space="preserve"> nº 5 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5,20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1.560,00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PREVEN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Eucaliptol 10ml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fr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18,75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93,75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BIODINAMICA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Fita adesiva para autoclave zebrada 1222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9,60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4.800,00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VEDAMAX ZERMATT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proofErr w:type="spellStart"/>
            <w:r w:rsidRPr="00841945">
              <w:rPr>
                <w:rFonts w:cs="Arial"/>
                <w:sz w:val="16"/>
                <w:szCs w:val="16"/>
              </w:rPr>
              <w:t>Fluorniz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 xml:space="preserve"> 10ml - Frasco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fr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26,50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1.325,00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SS WHITE FLUORNIZ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 xml:space="preserve">Fórceps </w:t>
            </w:r>
            <w:proofErr w:type="spellStart"/>
            <w:r w:rsidRPr="00841945">
              <w:rPr>
                <w:rFonts w:cs="Arial"/>
                <w:sz w:val="16"/>
                <w:szCs w:val="16"/>
              </w:rPr>
              <w:t>metalico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 xml:space="preserve"> 150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59,00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590,00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TRINKIS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 xml:space="preserve">Fórceps </w:t>
            </w:r>
            <w:proofErr w:type="spellStart"/>
            <w:r w:rsidRPr="00841945">
              <w:rPr>
                <w:rFonts w:cs="Arial"/>
                <w:sz w:val="16"/>
                <w:szCs w:val="16"/>
              </w:rPr>
              <w:t>metalico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 xml:space="preserve"> 151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59,00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590,00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TRINKIS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 xml:space="preserve">Fórceps </w:t>
            </w:r>
            <w:proofErr w:type="spellStart"/>
            <w:r w:rsidRPr="00841945">
              <w:rPr>
                <w:rFonts w:cs="Arial"/>
                <w:sz w:val="16"/>
                <w:szCs w:val="16"/>
              </w:rPr>
              <w:t>metalico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 xml:space="preserve"> 16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59,00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590,00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TRINKIS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 xml:space="preserve">Fórceps </w:t>
            </w:r>
            <w:proofErr w:type="spellStart"/>
            <w:r w:rsidRPr="00841945">
              <w:rPr>
                <w:rFonts w:cs="Arial"/>
                <w:sz w:val="16"/>
                <w:szCs w:val="16"/>
              </w:rPr>
              <w:t>metalico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 xml:space="preserve"> 17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59,00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590,00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TRINKIS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 xml:space="preserve">Fórceps </w:t>
            </w:r>
            <w:proofErr w:type="spellStart"/>
            <w:r w:rsidRPr="00841945">
              <w:rPr>
                <w:rFonts w:cs="Arial"/>
                <w:sz w:val="16"/>
                <w:szCs w:val="16"/>
              </w:rPr>
              <w:t>metalico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 xml:space="preserve"> 18 L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59,00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590,00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TRINKIS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 xml:space="preserve">Fórceps </w:t>
            </w:r>
            <w:proofErr w:type="spellStart"/>
            <w:r w:rsidRPr="00841945">
              <w:rPr>
                <w:rFonts w:cs="Arial"/>
                <w:sz w:val="16"/>
                <w:szCs w:val="16"/>
              </w:rPr>
              <w:t>metalico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 xml:space="preserve"> 18 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59,00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590,00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TRINKIS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 xml:space="preserve">Fórceps </w:t>
            </w:r>
            <w:proofErr w:type="spellStart"/>
            <w:r w:rsidRPr="00841945">
              <w:rPr>
                <w:rFonts w:cs="Arial"/>
                <w:sz w:val="16"/>
                <w:szCs w:val="16"/>
              </w:rPr>
              <w:t>metalico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 xml:space="preserve"> 69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59,00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590,00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TRINKIS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proofErr w:type="spellStart"/>
            <w:r w:rsidRPr="00841945">
              <w:rPr>
                <w:rFonts w:cs="Arial"/>
                <w:sz w:val="16"/>
                <w:szCs w:val="16"/>
              </w:rPr>
              <w:t>Formocresol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 xml:space="preserve"> - embalagem 10 ml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fr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5,00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100,00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BIODINAMICA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Hidróxido de cálcio PA – pura análise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16,20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486,00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BIODINAMICA</w:t>
            </w:r>
          </w:p>
        </w:tc>
      </w:tr>
      <w:tr w:rsidR="00E50C91" w:rsidRPr="00841945" w:rsidTr="00E50C91">
        <w:trPr>
          <w:trHeight w:val="450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Indicador Biológico ATTEST REF.1262BP C/25 Ampolas 3M- caixa com 50 unidades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cx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578,00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1.734,00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MAQUIRA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Iodofórmio pó - embalagem 10 g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fr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31,80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190,80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BIODINAMICA</w:t>
            </w:r>
          </w:p>
        </w:tc>
      </w:tr>
      <w:tr w:rsidR="00E50C91" w:rsidRPr="00841945" w:rsidTr="00E50C91">
        <w:trPr>
          <w:trHeight w:val="450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 xml:space="preserve">Ionômero de vidro restaurador </w:t>
            </w:r>
            <w:proofErr w:type="gramStart"/>
            <w:r w:rsidRPr="00841945">
              <w:rPr>
                <w:rFonts w:cs="Arial"/>
                <w:sz w:val="16"/>
                <w:szCs w:val="16"/>
              </w:rPr>
              <w:t>líquido  e</w:t>
            </w:r>
            <w:proofErr w:type="gramEnd"/>
            <w:r w:rsidRPr="00841945">
              <w:rPr>
                <w:rFonts w:cs="Arial"/>
                <w:sz w:val="16"/>
                <w:szCs w:val="16"/>
              </w:rPr>
              <w:t xml:space="preserve"> pó A3 kit com pó e líquido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41945">
              <w:rPr>
                <w:rFonts w:cs="Arial"/>
                <w:sz w:val="16"/>
                <w:szCs w:val="16"/>
              </w:rPr>
              <w:t>kit</w:t>
            </w:r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25,00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7.500,00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FGM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Lâmina de bisturi no.</w:t>
            </w:r>
            <w:proofErr w:type="gramStart"/>
            <w:r w:rsidRPr="00841945">
              <w:rPr>
                <w:rFonts w:cs="Arial"/>
                <w:sz w:val="16"/>
                <w:szCs w:val="16"/>
              </w:rPr>
              <w:t>15 caixa</w:t>
            </w:r>
            <w:proofErr w:type="gramEnd"/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cx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30,00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600,00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ADVANTIVE</w:t>
            </w:r>
          </w:p>
        </w:tc>
      </w:tr>
      <w:tr w:rsidR="00E50C91" w:rsidRPr="00841945" w:rsidTr="00E50C91">
        <w:trPr>
          <w:trHeight w:val="450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 xml:space="preserve">Luva látex para procedimento odontológico desc. G – </w:t>
            </w:r>
            <w:proofErr w:type="gramStart"/>
            <w:r w:rsidRPr="00841945">
              <w:rPr>
                <w:rFonts w:cs="Arial"/>
                <w:sz w:val="16"/>
                <w:szCs w:val="16"/>
              </w:rPr>
              <w:t>caixa</w:t>
            </w:r>
            <w:proofErr w:type="gramEnd"/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cx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18,00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9.000,00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DESCARPACK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 xml:space="preserve">Mandril </w:t>
            </w:r>
            <w:proofErr w:type="spell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4,50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225,00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MICRODONT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Matriz de aço 0,5 cm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2,50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250,00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PREVEN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Matriz de aço 0,7 cm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2,50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250,00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PREVEN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Óleo spray para motor alta rotação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18,00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900,00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MAQUIRA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Óxido de Zinco pó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fr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19,00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1.900,00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BIODINAMICA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 xml:space="preserve">Pedra montada tipo </w:t>
            </w:r>
            <w:proofErr w:type="spellStart"/>
            <w:r w:rsidRPr="00841945">
              <w:rPr>
                <w:rFonts w:cs="Arial"/>
                <w:sz w:val="16"/>
                <w:szCs w:val="16"/>
              </w:rPr>
              <w:t>arkansas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 xml:space="preserve"> – ponta em chama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15,00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150,00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JON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Placa de Vidro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13,00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260,00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MAC DENTAL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 xml:space="preserve">Pontas de ultrassom </w:t>
            </w:r>
            <w:proofErr w:type="spellStart"/>
            <w:r w:rsidRPr="00841945">
              <w:rPr>
                <w:rFonts w:cs="Arial"/>
                <w:sz w:val="16"/>
                <w:szCs w:val="16"/>
              </w:rPr>
              <w:t>Perio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 xml:space="preserve"> Supra </w:t>
            </w:r>
            <w:proofErr w:type="spellStart"/>
            <w:r w:rsidRPr="00841945">
              <w:rPr>
                <w:rFonts w:cs="Arial"/>
                <w:sz w:val="16"/>
                <w:szCs w:val="16"/>
              </w:rPr>
              <w:t>Dabi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Tips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 xml:space="preserve">  D</w:t>
            </w:r>
            <w:proofErr w:type="gramEnd"/>
            <w:r w:rsidRPr="00841945">
              <w:rPr>
                <w:rFonts w:cs="Arial"/>
                <w:sz w:val="16"/>
                <w:szCs w:val="16"/>
              </w:rPr>
              <w:t>700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369,00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7.380,00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HOLDENT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Porta amálgama plástico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13,00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260,00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MAQUIRA</w:t>
            </w:r>
          </w:p>
        </w:tc>
      </w:tr>
      <w:tr w:rsidR="00E50C91" w:rsidRPr="00841945" w:rsidTr="00E50C91">
        <w:trPr>
          <w:trHeight w:val="450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 xml:space="preserve">Selante de fossa e fissura </w:t>
            </w:r>
            <w:proofErr w:type="spellStart"/>
            <w:r w:rsidRPr="00841945">
              <w:rPr>
                <w:rFonts w:cs="Arial"/>
                <w:sz w:val="16"/>
                <w:szCs w:val="16"/>
              </w:rPr>
              <w:t>fotopolimerizavel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 xml:space="preserve"> por luz </w:t>
            </w: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visivel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 xml:space="preserve">  cor</w:t>
            </w:r>
            <w:proofErr w:type="gramEnd"/>
            <w:r w:rsidRPr="00841945">
              <w:rPr>
                <w:rFonts w:cs="Arial"/>
                <w:sz w:val="16"/>
                <w:szCs w:val="16"/>
              </w:rPr>
              <w:t xml:space="preserve"> branca ou amarelada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37,00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2.220,00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ANGELUS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 xml:space="preserve">Seringa resina </w:t>
            </w:r>
            <w:proofErr w:type="spellStart"/>
            <w:r w:rsidRPr="00841945">
              <w:rPr>
                <w:rFonts w:cs="Arial"/>
                <w:sz w:val="16"/>
                <w:szCs w:val="16"/>
              </w:rPr>
              <w:t>fotopolimerizavel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841945">
              <w:rPr>
                <w:rFonts w:cs="Arial"/>
                <w:sz w:val="16"/>
                <w:szCs w:val="16"/>
              </w:rPr>
              <w:t>reposição  A</w:t>
            </w:r>
            <w:proofErr w:type="gramEnd"/>
            <w:r w:rsidRPr="0084194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20,00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1.000,00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BIODINAMICA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 xml:space="preserve">Seringa resina </w:t>
            </w:r>
            <w:proofErr w:type="spellStart"/>
            <w:r w:rsidRPr="00841945">
              <w:rPr>
                <w:rFonts w:cs="Arial"/>
                <w:sz w:val="16"/>
                <w:szCs w:val="16"/>
              </w:rPr>
              <w:t>fotopolimerizavel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841945">
              <w:rPr>
                <w:rFonts w:cs="Arial"/>
                <w:sz w:val="16"/>
                <w:szCs w:val="16"/>
              </w:rPr>
              <w:t>reposição  A</w:t>
            </w:r>
            <w:proofErr w:type="gramEnd"/>
            <w:r w:rsidRPr="0084194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20,00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3.000,00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BIODINAMICA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 xml:space="preserve">Seringa resina </w:t>
            </w:r>
            <w:proofErr w:type="spellStart"/>
            <w:r w:rsidRPr="00841945">
              <w:rPr>
                <w:rFonts w:cs="Arial"/>
                <w:sz w:val="16"/>
                <w:szCs w:val="16"/>
              </w:rPr>
              <w:t>fotopolimerizavel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841945">
              <w:rPr>
                <w:rFonts w:cs="Arial"/>
                <w:sz w:val="16"/>
                <w:szCs w:val="16"/>
              </w:rPr>
              <w:t>reposição  A</w:t>
            </w:r>
            <w:proofErr w:type="gramEnd"/>
            <w:r w:rsidRPr="0084194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20,00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3.000,00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BIODINAMICA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 xml:space="preserve">Seringa resina </w:t>
            </w:r>
            <w:proofErr w:type="spellStart"/>
            <w:r w:rsidRPr="00841945">
              <w:rPr>
                <w:rFonts w:cs="Arial"/>
                <w:sz w:val="16"/>
                <w:szCs w:val="16"/>
              </w:rPr>
              <w:t>fotopolimerizavel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841945">
              <w:rPr>
                <w:rFonts w:cs="Arial"/>
                <w:sz w:val="16"/>
                <w:szCs w:val="16"/>
              </w:rPr>
              <w:t>reposição  A</w:t>
            </w:r>
            <w:proofErr w:type="gramEnd"/>
            <w:r w:rsidRPr="00841945">
              <w:rPr>
                <w:rFonts w:cs="Arial"/>
                <w:sz w:val="16"/>
                <w:szCs w:val="16"/>
              </w:rPr>
              <w:t>3,5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20,00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3.000,00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BIODINAMICA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 xml:space="preserve">Seringa resina </w:t>
            </w:r>
            <w:proofErr w:type="spellStart"/>
            <w:r w:rsidRPr="00841945">
              <w:rPr>
                <w:rFonts w:cs="Arial"/>
                <w:sz w:val="16"/>
                <w:szCs w:val="16"/>
              </w:rPr>
              <w:t>fotopolimerizavel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 xml:space="preserve"> reposição B1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20,00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600,00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BIODINAMICA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 xml:space="preserve">Seringa resina </w:t>
            </w:r>
            <w:proofErr w:type="spellStart"/>
            <w:r w:rsidRPr="00841945">
              <w:rPr>
                <w:rFonts w:cs="Arial"/>
                <w:sz w:val="16"/>
                <w:szCs w:val="16"/>
              </w:rPr>
              <w:t>fotopolimerizavel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 xml:space="preserve"> reposição B2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20,00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600,00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BIODINAMICA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 xml:space="preserve">Sugador cirúrgico metálico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14,00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140,00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TRINKIS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proofErr w:type="spellStart"/>
            <w:r w:rsidRPr="00841945">
              <w:rPr>
                <w:rFonts w:cs="Arial"/>
                <w:sz w:val="16"/>
                <w:szCs w:val="16"/>
              </w:rPr>
              <w:t>Tricresol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 xml:space="preserve"> formalina -embalagem com 10 ml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fr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10,00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100,00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BIODINAMICA</w:t>
            </w:r>
          </w:p>
        </w:tc>
      </w:tr>
      <w:tr w:rsidR="00E50C91" w:rsidRPr="00841945" w:rsidTr="00E50C91">
        <w:trPr>
          <w:trHeight w:val="450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lastRenderedPageBreak/>
              <w:t>224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Verniz de fluoreto de sódio a 5% - embalagem 10 ml - gel pronto para uso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fr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25,70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514,00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SS WHITE FLUORNIZ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230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Isolante para acrílico-litro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fr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50,00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750,00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TECHNEW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Branco de Espanha-grama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41945">
              <w:rPr>
                <w:rFonts w:cs="Arial"/>
                <w:sz w:val="16"/>
                <w:szCs w:val="16"/>
              </w:rPr>
              <w:t>kg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14,55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29,10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ASFER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proofErr w:type="spellStart"/>
            <w:r w:rsidRPr="00841945">
              <w:rPr>
                <w:rFonts w:cs="Arial"/>
                <w:sz w:val="16"/>
                <w:szCs w:val="16"/>
              </w:rPr>
              <w:t>Godiva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>-caixa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cx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18,00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540,00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LYSANDA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 xml:space="preserve">Pedra </w:t>
            </w:r>
            <w:proofErr w:type="spellStart"/>
            <w:r w:rsidRPr="00841945">
              <w:rPr>
                <w:rFonts w:cs="Arial"/>
                <w:sz w:val="16"/>
                <w:szCs w:val="16"/>
              </w:rPr>
              <w:t>Pomes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>-pacote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41945">
              <w:rPr>
                <w:rFonts w:cs="Arial"/>
                <w:sz w:val="16"/>
                <w:szCs w:val="16"/>
              </w:rPr>
              <w:t>kg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14,00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42,00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ASFER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234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Pasta de Polimento Universal-tubo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12,00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96,00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ALLPLAN DIAMOND PASTE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 xml:space="preserve">Luva </w:t>
            </w:r>
            <w:proofErr w:type="spellStart"/>
            <w:r w:rsidRPr="00841945">
              <w:rPr>
                <w:rFonts w:cs="Arial"/>
                <w:sz w:val="16"/>
                <w:szCs w:val="16"/>
              </w:rPr>
              <w:t>Latexpreta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 xml:space="preserve"> –</w:t>
            </w:r>
            <w:proofErr w:type="spellStart"/>
            <w:r w:rsidRPr="00841945">
              <w:rPr>
                <w:rFonts w:cs="Arial"/>
                <w:sz w:val="16"/>
                <w:szCs w:val="16"/>
              </w:rPr>
              <w:t>Tam.Pcx</w:t>
            </w:r>
            <w:proofErr w:type="spellEnd"/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cx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34,00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680,00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DESCARPACK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 xml:space="preserve">Lamparina de </w:t>
            </w:r>
            <w:proofErr w:type="spellStart"/>
            <w:r w:rsidRPr="00841945">
              <w:rPr>
                <w:rFonts w:cs="Arial"/>
                <w:sz w:val="16"/>
                <w:szCs w:val="16"/>
              </w:rPr>
              <w:t>Hannau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>-unidade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40,00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160,00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MAC DENTAL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242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Escova Ninja Algodão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13,80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138,00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TALMAX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243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Broca Carbide PM-Corte médio e fino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20,00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120,00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ANGELUS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245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Pontas para acabamento e brilho em acrílico- Kit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41945">
              <w:rPr>
                <w:rFonts w:cs="Arial"/>
                <w:sz w:val="16"/>
                <w:szCs w:val="16"/>
              </w:rPr>
              <w:t>kit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94,99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569,94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DHPRO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246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Escova Abrasiva para resina acrílica-Kit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41945">
              <w:rPr>
                <w:rFonts w:cs="Arial"/>
                <w:sz w:val="16"/>
                <w:szCs w:val="16"/>
              </w:rPr>
              <w:t>kit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84,00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840,00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DHPRO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247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Pedra Piranha-unidade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9,00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54,00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SCHELBLE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248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Articulador charneira metal-unidade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40,00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240,00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OGP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249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proofErr w:type="spellStart"/>
            <w:r w:rsidRPr="00841945">
              <w:rPr>
                <w:rFonts w:cs="Arial"/>
                <w:sz w:val="16"/>
                <w:szCs w:val="16"/>
              </w:rPr>
              <w:t>Mufla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 xml:space="preserve"> nº 6 sem parafuso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60,00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480,00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MAC DENTAL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250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proofErr w:type="spellStart"/>
            <w:r w:rsidRPr="00841945">
              <w:rPr>
                <w:rFonts w:cs="Arial"/>
                <w:sz w:val="16"/>
                <w:szCs w:val="16"/>
              </w:rPr>
              <w:t>Mufla</w:t>
            </w:r>
            <w:proofErr w:type="spellEnd"/>
            <w:r w:rsidRPr="00841945">
              <w:rPr>
                <w:rFonts w:cs="Arial"/>
                <w:sz w:val="16"/>
                <w:szCs w:val="16"/>
              </w:rPr>
              <w:t xml:space="preserve"> nº6 com parafuso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100,00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500,00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OGP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251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 xml:space="preserve">Prensa auxiliar tipo </w:t>
            </w:r>
            <w:proofErr w:type="spellStart"/>
            <w:r w:rsidRPr="00841945">
              <w:rPr>
                <w:rFonts w:cs="Arial"/>
                <w:sz w:val="16"/>
                <w:szCs w:val="16"/>
              </w:rPr>
              <w:t>geton</w:t>
            </w:r>
            <w:proofErr w:type="spellEnd"/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4194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61,00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244,00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MAC DENTAL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258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Dentes posteriores 32M superior cor 66-placas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41945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2,50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200,00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DENTBRASS DENTPLUS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259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Dentes posteriores 32M inferior cor 66-placas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41945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2,50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200,00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DENTBRASS DENTPLUS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260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Dentes posteriores 32M inferior cor 62-placas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41945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2,50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200,00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DENTBRASS DENTPLUS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261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Dentes posteriores 32M superior cor 62-placas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41945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2,50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200,00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DENTBRASS DENTPLUS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262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Dentes posteriores 30L superior cor 66-placa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41945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3,90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234,00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DENTBRASS DENTPLUS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263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Dentes posteriores 30L inferior cor 66-placa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41945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3,90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234,00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DENTBRASS DENTPLUS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264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Dentes posteriores 30L superior cor 62-placa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41945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3,90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234,00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DENTBRASS DENTPLUS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265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Dentes posteriores 30L superior cor 62-placa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41945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3,90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234,00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DENTBRASS DENTPLUS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 xml:space="preserve">Dentes anteriores </w:t>
            </w:r>
            <w:proofErr w:type="gramStart"/>
            <w:r w:rsidRPr="00841945">
              <w:rPr>
                <w:rFonts w:cs="Arial"/>
                <w:sz w:val="16"/>
                <w:szCs w:val="16"/>
              </w:rPr>
              <w:t>266 superior</w:t>
            </w:r>
            <w:proofErr w:type="gramEnd"/>
            <w:r w:rsidRPr="00841945">
              <w:rPr>
                <w:rFonts w:cs="Arial"/>
                <w:sz w:val="16"/>
                <w:szCs w:val="16"/>
              </w:rPr>
              <w:t xml:space="preserve"> cor 66-placa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41945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3,90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78,00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DENTBRASS DENTPLUS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Dentes anteriores 266 inferior cor 66-placa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41945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3,90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78,00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DENTBRASS DENTPLUS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Dentes anteriores 266 inferior cor 62-placa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41945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3,90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78,00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DENTBRASS DENTPLUS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281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Dentes anteriores 266 inferior cor 62-placa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41945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3,90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78,00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DENTBRASS DENTPLUS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290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Dentes anteriores A23 superior cor 66-placa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41945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4,00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240,00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DENTBRASS DENTPLUS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291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Dentes anteriores A23 superior cor 62-placa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41945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4,00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240,00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DENTBRASS DENTPLUS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292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Dentes anteriores A23 inferior cor 66-placa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41945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4,00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240,00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DENTBRASS DENTPLUS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293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Dentes anteriores A23 inferior cor 62-placa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41945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4,00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240,00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DENTBRASS DENTPLUS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294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Dentes anteriores A25 superior cor 66-placa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41945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4,00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240,00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DENTBRASS DENTPLUS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295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Dentes anteriores A25 inferior cor 66-placa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41945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4,00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240,00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DENTBRASS DENTPLUS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Dentes anteriores A25 superior cor 62-placa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41945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4,00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240,00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DENTBRASS DENTPLUS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297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Dentes anteriores A25 inferior cor 62-placa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41945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4,00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240,00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DENTBRASS DENTPLUS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298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Dentes anteriores A26 superior cor 66-placa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41945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4,00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160,00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DENTBRASS DENTPLUS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299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Dentes anteriores A26 inferior cor 66-placa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41945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4,00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160,00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DENTBRASS DENTPLUS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Dentes anteriores A26 superior cor 62-placa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41945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4,00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160,00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DENTBRASS DENTPLUS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Dentes anteriores A26 inferior cor 62-placa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41945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4,00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160,00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DENTBRASS DENTPLUS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Dentes anteriores 2N superior cor 66-placa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41945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3,90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234,00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DENTBRASS DENTPLUS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Dentes anteriores 2N inferior cor 66-placa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41945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3,90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234,00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DENTBRASS DENTPLUS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308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Dentes anteriores 2N superior cor 62-placa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41945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3,90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234,00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DENTBRASS DENTPLUS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309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Dentes anteriores 2N inferior cor 62-placa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41945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3,90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234,00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DENTBRASS DENTPLUS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318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Dentes anteriores 3P superior cor 66-placa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41945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4,00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120,00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DENTBRASS DENTPLUS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319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Dentes anteriores 3P inferior cor 66-placa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41945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4,00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120,00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DENTBRASS DENTPLUS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320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Dentes anteriores 3P superior cor 62-placa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41945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4,00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120,00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DENTBRASS DENTPLUS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321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Dentes anteriores 3P inferior cor 62-placa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41945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4,00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120,00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DENTBRASS DENTPLUS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322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Dentes anteriores 3M superior cor 66-placa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41945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4,00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120,00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DENTBRASS DENTPLUS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323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Dentes anteriores 3M inferior cor 66-placa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41945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4,00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120,00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DENTBRASS DENTPLUS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324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Dentes anteriores 3M superior cor 62-placa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41945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4,00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120,00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DENTBRASS DENTPLUS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325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Dentes anteriores 3M inferior cor 62-placa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841945">
              <w:rPr>
                <w:rFonts w:cs="Arial"/>
                <w:sz w:val="16"/>
                <w:szCs w:val="16"/>
              </w:rPr>
              <w:t>placa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4,00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120,00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DENTBRASS DENTPLUS</w:t>
            </w:r>
          </w:p>
        </w:tc>
      </w:tr>
      <w:tr w:rsidR="00E50C91" w:rsidRPr="00841945" w:rsidTr="00E50C91">
        <w:trPr>
          <w:trHeight w:val="225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E50C91" w:rsidRPr="00841945" w:rsidRDefault="00E50C91" w:rsidP="00C94DFE">
            <w:pPr>
              <w:jc w:val="right"/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50C91" w:rsidRPr="00841945" w:rsidRDefault="00E50C91" w:rsidP="00C94DFE">
            <w:pPr>
              <w:jc w:val="right"/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50C91" w:rsidRPr="00841945" w:rsidRDefault="00E50C91" w:rsidP="00C94DFE">
            <w:pPr>
              <w:jc w:val="right"/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E50C91" w:rsidRPr="00841945" w:rsidRDefault="00E50C91" w:rsidP="00C94DFE">
            <w:pPr>
              <w:jc w:val="right"/>
            </w:pPr>
          </w:p>
        </w:tc>
        <w:tc>
          <w:tcPr>
            <w:tcW w:w="1080" w:type="dxa"/>
            <w:shd w:val="clear" w:color="000000" w:fill="C0C0C0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  <w:r w:rsidRPr="00841945">
              <w:rPr>
                <w:rFonts w:cs="Arial"/>
                <w:sz w:val="16"/>
                <w:szCs w:val="16"/>
              </w:rPr>
              <w:t>104.621,29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50C91" w:rsidRPr="00841945" w:rsidRDefault="00E50C91" w:rsidP="00C94DF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C575A7" w:rsidRPr="006E1D70" w:rsidRDefault="00C575A7" w:rsidP="00C575A7">
      <w:pPr>
        <w:jc w:val="both"/>
        <w:rPr>
          <w:rFonts w:cs="Arial"/>
          <w:color w:val="000000"/>
          <w:sz w:val="18"/>
          <w:szCs w:val="18"/>
          <w:lang w:eastAsia="ar-SA"/>
        </w:rPr>
      </w:pP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b/>
          <w:bCs/>
          <w:sz w:val="18"/>
          <w:szCs w:val="18"/>
        </w:rPr>
        <w:t xml:space="preserve">CLÁUSULA SEGUNDA - </w:t>
      </w:r>
      <w:r w:rsidRPr="006E1D70">
        <w:rPr>
          <w:rFonts w:cs="Arial"/>
          <w:b/>
          <w:sz w:val="18"/>
          <w:szCs w:val="18"/>
        </w:rPr>
        <w:t>DO TRANSPORTE DO PRODUTO</w:t>
      </w:r>
      <w:r w:rsidRPr="006E1D70">
        <w:rPr>
          <w:rFonts w:cs="Arial"/>
          <w:sz w:val="18"/>
          <w:szCs w:val="18"/>
        </w:rPr>
        <w:t xml:space="preserve"> 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E50C91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2.1. </w:t>
      </w:r>
      <w:r w:rsidR="00C575A7" w:rsidRPr="006E1D70">
        <w:rPr>
          <w:rFonts w:cs="Arial"/>
          <w:sz w:val="18"/>
          <w:szCs w:val="18"/>
        </w:rPr>
        <w:t xml:space="preserve">Os produtos deverão ser transportados com a máxima segurança, tanto para carga quanto para o veículo e seu </w:t>
      </w:r>
      <w:r w:rsidR="00C575A7" w:rsidRPr="006E1D70">
        <w:rPr>
          <w:rFonts w:cs="Arial"/>
          <w:sz w:val="18"/>
          <w:szCs w:val="18"/>
        </w:rPr>
        <w:lastRenderedPageBreak/>
        <w:t>condutor</w:t>
      </w: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  <w:r w:rsidRPr="006E1D70">
        <w:rPr>
          <w:rFonts w:cs="Arial"/>
          <w:b/>
          <w:bCs/>
          <w:sz w:val="18"/>
          <w:szCs w:val="18"/>
        </w:rPr>
        <w:t>CLÁUSULA TERCEIRA - DA ROTULAGEM</w:t>
      </w: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</w:p>
    <w:p w:rsidR="00C575A7" w:rsidRPr="006E1D70" w:rsidRDefault="00E50C91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3.1. </w:t>
      </w:r>
      <w:r w:rsidR="00C575A7" w:rsidRPr="006E1D70">
        <w:rPr>
          <w:rFonts w:cs="Arial"/>
          <w:sz w:val="18"/>
          <w:szCs w:val="18"/>
        </w:rPr>
        <w:t>O produto deverá ser rotulado de acordo com a legislação vigente e no rótulo das embalagens (primária e secundária), deverão estar impressas, de forma clara e indelével, as seguintes informações: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sz w:val="18"/>
          <w:szCs w:val="18"/>
        </w:rPr>
        <w:t>a) Identificação do produto, inclusive a marca;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sz w:val="18"/>
          <w:szCs w:val="18"/>
        </w:rPr>
        <w:t>b) Nome e endereço do fabricante;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sz w:val="18"/>
          <w:szCs w:val="18"/>
        </w:rPr>
        <w:t>c) Data de fabricação e prazo de validade ou data de vencimento e nº do lote;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sz w:val="18"/>
          <w:szCs w:val="18"/>
        </w:rPr>
        <w:t>d) Componentes do produto (embalagem primária), inclusive os tipos e códigos de aditivos, caso utilizados;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sz w:val="18"/>
          <w:szCs w:val="18"/>
        </w:rPr>
        <w:t>e) Número do Registro no órgão competente;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sz w:val="18"/>
          <w:szCs w:val="18"/>
        </w:rPr>
        <w:t>f) Peso líquido;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sz w:val="18"/>
          <w:szCs w:val="18"/>
        </w:rPr>
        <w:t>g) Condições de armazenamento, inclusive empilhamento máximo para armazenamento e para transporte (embalagem secundária);</w:t>
      </w: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  <w:r w:rsidRPr="006E1D70">
        <w:rPr>
          <w:rFonts w:cs="Arial"/>
          <w:b/>
          <w:bCs/>
          <w:sz w:val="18"/>
          <w:szCs w:val="18"/>
        </w:rPr>
        <w:t>CLÁUSULA QUARTA - DO RECEBIMENTO DO OBJETO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b/>
          <w:sz w:val="18"/>
          <w:szCs w:val="18"/>
        </w:rPr>
        <w:t>4.1</w:t>
      </w:r>
      <w:r w:rsidRPr="006E1D70">
        <w:rPr>
          <w:rFonts w:cs="Arial"/>
          <w:sz w:val="18"/>
          <w:szCs w:val="18"/>
        </w:rPr>
        <w:t>. Os produtos serão recebidos no Almoxarifado Central da Secretaria Municipal de Saúde, de acordo com as especificações do Edital.</w:t>
      </w:r>
    </w:p>
    <w:p w:rsidR="00C575A7" w:rsidRDefault="00C575A7" w:rsidP="00C575A7">
      <w:pPr>
        <w:jc w:val="both"/>
        <w:rPr>
          <w:rFonts w:cs="Arial"/>
          <w:b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b/>
          <w:sz w:val="18"/>
          <w:szCs w:val="18"/>
        </w:rPr>
        <w:t>4.2</w:t>
      </w:r>
      <w:r w:rsidRPr="006E1D70">
        <w:rPr>
          <w:rFonts w:cs="Arial"/>
          <w:sz w:val="18"/>
          <w:szCs w:val="18"/>
        </w:rPr>
        <w:t>. No ato de recebimento, deverão certificar-se de que cada produto esteja sendo entregue na forma e condições estabelecidas no edital, sob pena de responsabilidade funcional.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b/>
          <w:sz w:val="18"/>
          <w:szCs w:val="18"/>
        </w:rPr>
        <w:t xml:space="preserve">4.3. </w:t>
      </w:r>
      <w:r w:rsidRPr="006E1D70">
        <w:rPr>
          <w:rFonts w:cs="Arial"/>
          <w:sz w:val="18"/>
          <w:szCs w:val="18"/>
        </w:rPr>
        <w:t xml:space="preserve">A verificação das embalagens primária e secundária </w:t>
      </w:r>
      <w:proofErr w:type="gramStart"/>
      <w:r w:rsidRPr="006E1D70">
        <w:rPr>
          <w:rFonts w:cs="Arial"/>
          <w:sz w:val="18"/>
          <w:szCs w:val="18"/>
        </w:rPr>
        <w:t>do(</w:t>
      </w:r>
      <w:proofErr w:type="gramEnd"/>
      <w:r w:rsidRPr="006E1D70">
        <w:rPr>
          <w:rFonts w:cs="Arial"/>
          <w:sz w:val="18"/>
          <w:szCs w:val="18"/>
        </w:rPr>
        <w:t>s) produto(s) recebido(s) é da competência indelegável da solicitante que deverá, a cada recebimento, certificar se atende às exigências constante no Anexo I do presente edital.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b/>
          <w:sz w:val="18"/>
          <w:szCs w:val="18"/>
        </w:rPr>
        <w:t>4.4</w:t>
      </w:r>
      <w:r w:rsidRPr="006E1D70">
        <w:rPr>
          <w:rFonts w:cs="Arial"/>
          <w:sz w:val="18"/>
          <w:szCs w:val="18"/>
        </w:rPr>
        <w:t xml:space="preserve">. É, também, da inteira responsabilidade da </w:t>
      </w:r>
      <w:r>
        <w:rPr>
          <w:rFonts w:cs="Arial"/>
          <w:sz w:val="18"/>
          <w:szCs w:val="18"/>
        </w:rPr>
        <w:t>Contrat</w:t>
      </w:r>
      <w:r w:rsidRPr="006E1D70">
        <w:rPr>
          <w:rFonts w:cs="Arial"/>
          <w:sz w:val="18"/>
          <w:szCs w:val="18"/>
        </w:rPr>
        <w:t>ante o condicionamento e guarda dos produtos recebidos, enquanto não entregues ao respectivos requisitante, cabendo a estes, a partir do recebimento do objeto requisitado, a responsabilidade pelos procedimentos de acondicionamento, guarda e conservação até o uso final.</w:t>
      </w: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  <w:r w:rsidRPr="006E1D70">
        <w:rPr>
          <w:rFonts w:cs="Arial"/>
          <w:b/>
          <w:bCs/>
          <w:sz w:val="18"/>
          <w:szCs w:val="18"/>
        </w:rPr>
        <w:t>CLÁUSULA QUINTA – DO VALOR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b/>
          <w:sz w:val="18"/>
          <w:szCs w:val="18"/>
        </w:rPr>
        <w:t>5.1</w:t>
      </w:r>
      <w:r w:rsidRPr="006E1D70">
        <w:rPr>
          <w:rFonts w:cs="Arial"/>
          <w:sz w:val="18"/>
          <w:szCs w:val="18"/>
        </w:rPr>
        <w:t xml:space="preserve">. Dá-se à aquisição o valor máximo de R$ </w:t>
      </w:r>
      <w:r w:rsidR="00E50C91" w:rsidRPr="00E50C91">
        <w:rPr>
          <w:rFonts w:cs="Arial"/>
          <w:sz w:val="18"/>
          <w:szCs w:val="18"/>
        </w:rPr>
        <w:t>104.621,29 (cento e quatro mil, seiscentos e vinte e um reais e vinte e nove centavos)</w:t>
      </w:r>
    </w:p>
    <w:p w:rsidR="00C575A7" w:rsidRPr="006E1D70" w:rsidRDefault="00C575A7" w:rsidP="00C575A7">
      <w:pPr>
        <w:jc w:val="both"/>
        <w:rPr>
          <w:rFonts w:cs="Arial"/>
          <w:b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  <w:r w:rsidRPr="006E1D70">
        <w:rPr>
          <w:rFonts w:cs="Arial"/>
          <w:b/>
          <w:bCs/>
          <w:sz w:val="18"/>
          <w:szCs w:val="18"/>
        </w:rPr>
        <w:t>CLÁUSULA SEXTA - DAS CONDIÇÕES DE PAGAMENTO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C575A7" w:rsidP="00C575A7">
      <w:pPr>
        <w:pStyle w:val="Corpodetexto2"/>
        <w:spacing w:line="240" w:lineRule="auto"/>
        <w:jc w:val="both"/>
        <w:rPr>
          <w:rFonts w:cs="Arial"/>
          <w:sz w:val="18"/>
          <w:szCs w:val="18"/>
          <w:shd w:val="clear" w:color="auto" w:fill="FFFFFF"/>
        </w:rPr>
      </w:pPr>
      <w:r w:rsidRPr="00E50C91">
        <w:rPr>
          <w:rFonts w:cs="Arial"/>
          <w:b/>
          <w:sz w:val="18"/>
          <w:szCs w:val="18"/>
        </w:rPr>
        <w:t>6.1</w:t>
      </w:r>
      <w:r w:rsidR="00E50C91">
        <w:rPr>
          <w:rFonts w:cs="Arial"/>
          <w:b/>
          <w:sz w:val="18"/>
          <w:szCs w:val="18"/>
        </w:rPr>
        <w:t>.</w:t>
      </w:r>
      <w:r w:rsidRPr="006E1D70">
        <w:rPr>
          <w:rFonts w:cs="Arial"/>
          <w:b/>
          <w:sz w:val="18"/>
          <w:szCs w:val="18"/>
        </w:rPr>
        <w:t xml:space="preserve"> </w:t>
      </w:r>
      <w:r w:rsidRPr="006E1D70">
        <w:rPr>
          <w:rFonts w:cs="Arial"/>
          <w:sz w:val="18"/>
          <w:szCs w:val="18"/>
        </w:rPr>
        <w:t>O pagamento será efetuado em até 30 (trinta) dias, contados da data final do período de adimplemento da obrigação, através de crédito em conta</w:t>
      </w:r>
      <w:r w:rsidR="00E50C91">
        <w:rPr>
          <w:rFonts w:cs="Arial"/>
          <w:sz w:val="18"/>
          <w:szCs w:val="18"/>
          <w:lang w:val="pt-BR"/>
        </w:rPr>
        <w:t xml:space="preserve"> </w:t>
      </w:r>
      <w:r w:rsidRPr="006E1D70">
        <w:rPr>
          <w:rFonts w:cs="Arial"/>
          <w:sz w:val="18"/>
          <w:szCs w:val="18"/>
        </w:rPr>
        <w:t xml:space="preserve">corrente ou cheque administrativo, mediante a apresentação de fatura emitida pela Contratada em correspondência a entrega do objeto, acompanhada dos comprovantes de regularidade </w:t>
      </w:r>
      <w:r w:rsidRPr="006E1D70">
        <w:rPr>
          <w:rFonts w:cs="Arial"/>
          <w:sz w:val="18"/>
          <w:szCs w:val="18"/>
          <w:lang w:val="pt-BR"/>
        </w:rPr>
        <w:t>solicitados pelo órgão</w:t>
      </w:r>
      <w:r w:rsidRPr="006E1D70">
        <w:rPr>
          <w:rFonts w:cs="Arial"/>
          <w:sz w:val="18"/>
          <w:szCs w:val="18"/>
        </w:rPr>
        <w:t>. O</w:t>
      </w:r>
      <w:r w:rsidRPr="006E1D70">
        <w:rPr>
          <w:rFonts w:cs="Arial"/>
          <w:sz w:val="18"/>
          <w:szCs w:val="18"/>
          <w:lang w:val="pt-BR"/>
        </w:rPr>
        <w:t>(s)</w:t>
      </w:r>
      <w:r w:rsidRPr="006E1D70">
        <w:rPr>
          <w:rFonts w:cs="Arial"/>
          <w:sz w:val="18"/>
          <w:szCs w:val="18"/>
        </w:rPr>
        <w:t xml:space="preserve"> fisca</w:t>
      </w:r>
      <w:r w:rsidRPr="006E1D70">
        <w:rPr>
          <w:rFonts w:cs="Arial"/>
          <w:sz w:val="18"/>
          <w:szCs w:val="18"/>
          <w:lang w:val="pt-BR"/>
        </w:rPr>
        <w:t>l(s)</w:t>
      </w:r>
      <w:r w:rsidRPr="006E1D70">
        <w:rPr>
          <w:rFonts w:cs="Arial"/>
          <w:sz w:val="18"/>
          <w:szCs w:val="18"/>
        </w:rPr>
        <w:t xml:space="preserve"> </w:t>
      </w:r>
      <w:r w:rsidRPr="006E1D70">
        <w:rPr>
          <w:rFonts w:cs="Arial"/>
          <w:sz w:val="18"/>
          <w:szCs w:val="18"/>
          <w:lang w:val="pt-BR"/>
        </w:rPr>
        <w:t>da Ata</w:t>
      </w:r>
      <w:r w:rsidRPr="006E1D70">
        <w:rPr>
          <w:rFonts w:cs="Arial"/>
          <w:sz w:val="18"/>
          <w:szCs w:val="18"/>
        </w:rPr>
        <w:t xml:space="preserve"> </w:t>
      </w:r>
      <w:r w:rsidRPr="006E1D70">
        <w:rPr>
          <w:rFonts w:cs="Arial"/>
          <w:sz w:val="18"/>
          <w:szCs w:val="18"/>
          <w:lang w:val="pt-BR"/>
        </w:rPr>
        <w:t xml:space="preserve">deverá </w:t>
      </w:r>
      <w:r w:rsidRPr="006E1D70">
        <w:rPr>
          <w:rFonts w:cs="Arial"/>
          <w:sz w:val="18"/>
          <w:szCs w:val="18"/>
        </w:rPr>
        <w:t>conferir a execução em conformidade com o edital. O processamento do pagamento observará a legislação pertinente à liquidação da despesa pública.</w:t>
      </w:r>
      <w:r w:rsidRPr="006E1D70">
        <w:rPr>
          <w:rFonts w:cs="Arial"/>
          <w:b/>
          <w:sz w:val="18"/>
          <w:szCs w:val="18"/>
        </w:rPr>
        <w:t xml:space="preserve"> 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  <w:lang w:eastAsia="en-US"/>
        </w:rPr>
      </w:pPr>
      <w:r w:rsidRPr="006E1D70">
        <w:rPr>
          <w:rFonts w:cs="Arial"/>
          <w:b/>
          <w:sz w:val="18"/>
          <w:szCs w:val="18"/>
        </w:rPr>
        <w:t>6.2</w:t>
      </w:r>
      <w:r w:rsidR="00E50C91">
        <w:rPr>
          <w:rFonts w:cs="Arial"/>
          <w:b/>
          <w:sz w:val="18"/>
          <w:szCs w:val="18"/>
        </w:rPr>
        <w:t>.</w:t>
      </w:r>
      <w:r w:rsidRPr="006E1D70">
        <w:rPr>
          <w:rFonts w:cs="Arial"/>
          <w:sz w:val="18"/>
          <w:szCs w:val="18"/>
        </w:rPr>
        <w:t xml:space="preserve"> </w:t>
      </w:r>
      <w:r w:rsidRPr="006E1D70">
        <w:rPr>
          <w:rFonts w:cs="Arial"/>
          <w:sz w:val="18"/>
          <w:szCs w:val="18"/>
          <w:lang w:eastAsia="en-US"/>
        </w:rPr>
        <w:t xml:space="preserve">Os pagamentos eventualmente realizados com atraso, desde que não decorram de ato ou fato atribuível à CONTRATADA, sofrerão a incidência de atualização financeira pelo </w:t>
      </w:r>
      <w:r w:rsidRPr="006E1D70">
        <w:rPr>
          <w:rFonts w:cs="Arial"/>
          <w:b/>
          <w:sz w:val="18"/>
          <w:szCs w:val="18"/>
          <w:lang w:eastAsia="en-US"/>
        </w:rPr>
        <w:t>IGPM</w:t>
      </w:r>
      <w:r w:rsidRPr="006E1D70">
        <w:rPr>
          <w:rFonts w:cs="Arial"/>
          <w:sz w:val="18"/>
          <w:szCs w:val="18"/>
          <w:lang w:eastAsia="en-US"/>
        </w:rPr>
        <w:t xml:space="preserve"> e juros moratórios de 0,5% ao mês, calculado </w:t>
      </w:r>
      <w:proofErr w:type="gramStart"/>
      <w:r w:rsidRPr="006E1D70">
        <w:rPr>
          <w:rFonts w:cs="Arial"/>
          <w:sz w:val="18"/>
          <w:szCs w:val="18"/>
          <w:lang w:eastAsia="en-US"/>
        </w:rPr>
        <w:t>pro</w:t>
      </w:r>
      <w:proofErr w:type="gramEnd"/>
      <w:r w:rsidRPr="006E1D70">
        <w:rPr>
          <w:rFonts w:cs="Arial"/>
          <w:sz w:val="18"/>
          <w:szCs w:val="18"/>
          <w:lang w:eastAsia="en-US"/>
        </w:rPr>
        <w:t xml:space="preserve"> rata die, e aqueles pagos em prazo inferior ao estabelecido neste edital serão feitos mediante desconto de 0,5% ao mês pro rata die.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  <w:lang w:eastAsia="ar-SA"/>
        </w:rPr>
      </w:pP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b/>
          <w:sz w:val="18"/>
          <w:szCs w:val="18"/>
        </w:rPr>
        <w:t>6.3</w:t>
      </w:r>
      <w:r w:rsidR="00E50C91">
        <w:rPr>
          <w:rFonts w:cs="Arial"/>
          <w:sz w:val="18"/>
          <w:szCs w:val="18"/>
        </w:rPr>
        <w:t>.</w:t>
      </w:r>
      <w:r w:rsidRPr="006E1D70">
        <w:rPr>
          <w:rFonts w:cs="Arial"/>
          <w:sz w:val="18"/>
          <w:szCs w:val="18"/>
        </w:rPr>
        <w:t xml:space="preserve"> Por eventuais atrasos injustificados, serão devidos à Contratada, juros moratórios de 0,5% ao mês. Entende-se por atraso o prazo que exceder a 30 (trinta) dias da apresentação da fatura, suspendendo-se a fluência do prazo se a fatura houver de ser retificada por erro da Contratada.</w:t>
      </w: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  <w:r w:rsidRPr="006E1D70">
        <w:rPr>
          <w:rFonts w:cs="Arial"/>
          <w:b/>
          <w:bCs/>
          <w:sz w:val="18"/>
          <w:szCs w:val="18"/>
        </w:rPr>
        <w:t>CLÁUSULA SÉTIMA - DO LOCAL DE ENTREGA E DO PRAZO</w:t>
      </w: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</w:p>
    <w:p w:rsidR="00C575A7" w:rsidRPr="006E1D70" w:rsidRDefault="00C575A7" w:rsidP="00C575A7">
      <w:pPr>
        <w:rPr>
          <w:rFonts w:cs="Arial"/>
          <w:sz w:val="18"/>
          <w:szCs w:val="18"/>
        </w:rPr>
      </w:pPr>
      <w:r w:rsidRPr="006E1D70">
        <w:rPr>
          <w:rFonts w:cs="Arial"/>
          <w:b/>
          <w:sz w:val="18"/>
          <w:szCs w:val="18"/>
        </w:rPr>
        <w:t>7.1</w:t>
      </w:r>
      <w:r w:rsidR="00E50C91">
        <w:rPr>
          <w:rFonts w:cs="Arial"/>
          <w:b/>
          <w:sz w:val="18"/>
          <w:szCs w:val="18"/>
        </w:rPr>
        <w:t>.</w:t>
      </w:r>
      <w:r w:rsidRPr="006E1D70">
        <w:rPr>
          <w:rFonts w:cs="Arial"/>
          <w:sz w:val="18"/>
          <w:szCs w:val="18"/>
        </w:rPr>
        <w:t xml:space="preserve"> A contratação para o fornecimento dos itens será de forma parcelada, de acordo com a necessidade do órgão, com o prazo de entrega não superior a 05(cinco) dias úteis, contados a partir do recebimento da Nota de Empenho, devidamente acompanhados da nota fiscal.</w:t>
      </w:r>
    </w:p>
    <w:p w:rsidR="00C575A7" w:rsidRPr="006E1D70" w:rsidRDefault="00C575A7" w:rsidP="00C575A7">
      <w:pPr>
        <w:rPr>
          <w:rFonts w:cs="Arial"/>
          <w:sz w:val="18"/>
          <w:szCs w:val="18"/>
        </w:rPr>
      </w:pPr>
    </w:p>
    <w:p w:rsidR="00C575A7" w:rsidRPr="006E1D70" w:rsidRDefault="00C575A7" w:rsidP="00C575A7">
      <w:pPr>
        <w:rPr>
          <w:rFonts w:cs="Arial"/>
          <w:sz w:val="18"/>
          <w:szCs w:val="18"/>
        </w:rPr>
      </w:pPr>
      <w:r w:rsidRPr="006E1D70">
        <w:rPr>
          <w:rFonts w:cs="Arial"/>
          <w:b/>
          <w:spacing w:val="2"/>
          <w:sz w:val="18"/>
          <w:szCs w:val="18"/>
        </w:rPr>
        <w:t>7.</w:t>
      </w:r>
      <w:r>
        <w:rPr>
          <w:rFonts w:cs="Arial"/>
          <w:b/>
          <w:spacing w:val="2"/>
          <w:sz w:val="18"/>
          <w:szCs w:val="18"/>
        </w:rPr>
        <w:t>2</w:t>
      </w:r>
      <w:r w:rsidRPr="006E1D70">
        <w:rPr>
          <w:rFonts w:cs="Arial"/>
          <w:b/>
          <w:spacing w:val="2"/>
          <w:sz w:val="18"/>
          <w:szCs w:val="18"/>
        </w:rPr>
        <w:t>.</w:t>
      </w:r>
      <w:r w:rsidRPr="006E1D70">
        <w:rPr>
          <w:rFonts w:cs="Arial"/>
          <w:spacing w:val="2"/>
          <w:sz w:val="18"/>
          <w:szCs w:val="18"/>
        </w:rPr>
        <w:t xml:space="preserve"> </w:t>
      </w:r>
      <w:r w:rsidRPr="006E1D70">
        <w:rPr>
          <w:rFonts w:cs="Arial"/>
          <w:sz w:val="18"/>
          <w:szCs w:val="18"/>
        </w:rPr>
        <w:t xml:space="preserve">Os materiais deverão ser entregues no Almoxarifado central da Secretária municipal de Saúde de Vassouras/RJ, localizado à </w:t>
      </w:r>
      <w:r>
        <w:rPr>
          <w:rFonts w:cs="Arial"/>
          <w:sz w:val="18"/>
          <w:szCs w:val="18"/>
        </w:rPr>
        <w:t>Av. Rui Barbosa</w:t>
      </w:r>
      <w:r w:rsidRPr="006E1D70">
        <w:rPr>
          <w:rFonts w:cs="Arial"/>
          <w:sz w:val="18"/>
          <w:szCs w:val="18"/>
        </w:rPr>
        <w:t xml:space="preserve">, nº </w:t>
      </w:r>
      <w:r>
        <w:rPr>
          <w:rFonts w:cs="Arial"/>
          <w:sz w:val="18"/>
          <w:szCs w:val="18"/>
        </w:rPr>
        <w:t>20</w:t>
      </w:r>
      <w:r w:rsidRPr="006E1D70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>lojas 1 e 2</w:t>
      </w:r>
      <w:r w:rsidRPr="006E1D70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 xml:space="preserve">Sta. Amália, </w:t>
      </w:r>
      <w:r w:rsidRPr="006E1D70">
        <w:rPr>
          <w:rFonts w:cs="Arial"/>
          <w:sz w:val="18"/>
          <w:szCs w:val="18"/>
        </w:rPr>
        <w:t>Vassouras/RJ, CEP 27700-000.</w:t>
      </w:r>
    </w:p>
    <w:p w:rsidR="00C575A7" w:rsidRPr="006E1D70" w:rsidRDefault="00C575A7" w:rsidP="00C575A7">
      <w:pPr>
        <w:jc w:val="both"/>
        <w:rPr>
          <w:rFonts w:cs="Arial"/>
          <w:spacing w:val="2"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  <w:r w:rsidRPr="006E1D70">
        <w:rPr>
          <w:rFonts w:cs="Arial"/>
          <w:b/>
          <w:bCs/>
          <w:sz w:val="18"/>
          <w:szCs w:val="18"/>
        </w:rPr>
        <w:t>CLÁUSULA OITAVA – DA VIGENCIA</w:t>
      </w: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</w:p>
    <w:p w:rsidR="00C575A7" w:rsidRPr="006E1D70" w:rsidRDefault="00E50C91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8.1. </w:t>
      </w:r>
      <w:r w:rsidR="00C575A7" w:rsidRPr="004D2F78">
        <w:rPr>
          <w:rFonts w:cs="Arial"/>
          <w:bCs/>
          <w:sz w:val="18"/>
          <w:szCs w:val="18"/>
        </w:rPr>
        <w:t>A</w:t>
      </w:r>
      <w:r w:rsidR="00C575A7" w:rsidRPr="006E1D70">
        <w:rPr>
          <w:rFonts w:cs="Arial"/>
          <w:bCs/>
          <w:sz w:val="18"/>
          <w:szCs w:val="18"/>
        </w:rPr>
        <w:t xml:space="preserve"> presente Ata terá vigência de 12 (doze) meses a contar de sua assinatura.</w:t>
      </w:r>
    </w:p>
    <w:p w:rsidR="00C575A7" w:rsidRPr="006E1D70" w:rsidRDefault="00C575A7" w:rsidP="00C575A7">
      <w:pPr>
        <w:pStyle w:val="Corpo"/>
        <w:spacing w:line="276" w:lineRule="auto"/>
        <w:jc w:val="both"/>
        <w:rPr>
          <w:b/>
          <w:bCs/>
          <w:sz w:val="18"/>
          <w:szCs w:val="18"/>
          <w:lang w:val="pt-BR"/>
        </w:rPr>
      </w:pPr>
    </w:p>
    <w:p w:rsidR="00E50C91" w:rsidRDefault="00E50C91" w:rsidP="00C575A7">
      <w:pPr>
        <w:pStyle w:val="Corpo"/>
        <w:spacing w:line="276" w:lineRule="auto"/>
        <w:jc w:val="both"/>
        <w:rPr>
          <w:b/>
          <w:bCs/>
          <w:sz w:val="18"/>
          <w:szCs w:val="18"/>
          <w:lang w:val="pt-BR"/>
        </w:rPr>
      </w:pPr>
    </w:p>
    <w:p w:rsidR="00E50C91" w:rsidRDefault="00E50C91" w:rsidP="00C575A7">
      <w:pPr>
        <w:pStyle w:val="Corpo"/>
        <w:spacing w:line="276" w:lineRule="auto"/>
        <w:jc w:val="both"/>
        <w:rPr>
          <w:b/>
          <w:bCs/>
          <w:sz w:val="18"/>
          <w:szCs w:val="18"/>
          <w:lang w:val="pt-BR"/>
        </w:rPr>
      </w:pPr>
    </w:p>
    <w:p w:rsidR="00C575A7" w:rsidRPr="006E1D70" w:rsidRDefault="00C575A7" w:rsidP="00C575A7">
      <w:pPr>
        <w:pStyle w:val="Corpo"/>
        <w:spacing w:line="276" w:lineRule="auto"/>
        <w:jc w:val="both"/>
        <w:rPr>
          <w:b/>
          <w:sz w:val="18"/>
          <w:szCs w:val="18"/>
          <w:lang w:val="pt-BR"/>
        </w:rPr>
      </w:pPr>
      <w:r w:rsidRPr="006E1D70">
        <w:rPr>
          <w:b/>
          <w:bCs/>
          <w:sz w:val="18"/>
          <w:szCs w:val="18"/>
          <w:lang w:val="pt-BR"/>
        </w:rPr>
        <w:t xml:space="preserve">CLÁUSULA NONA - </w:t>
      </w:r>
      <w:r w:rsidRPr="006E1D70">
        <w:rPr>
          <w:b/>
          <w:sz w:val="18"/>
          <w:szCs w:val="18"/>
          <w:lang w:val="pt-BR"/>
        </w:rPr>
        <w:t>DAS SANÇÕES ADMINISTRATIVAS e DA INADIMPLÊNCIA</w:t>
      </w:r>
    </w:p>
    <w:p w:rsidR="00C575A7" w:rsidRPr="006E1D70" w:rsidRDefault="00C575A7" w:rsidP="00C575A7">
      <w:pPr>
        <w:pStyle w:val="Corpo"/>
        <w:spacing w:line="276" w:lineRule="auto"/>
        <w:ind w:left="567"/>
        <w:jc w:val="both"/>
        <w:rPr>
          <w:b/>
          <w:sz w:val="18"/>
          <w:szCs w:val="18"/>
          <w:lang w:val="pt-BR"/>
        </w:rPr>
      </w:pPr>
    </w:p>
    <w:p w:rsidR="00C575A7" w:rsidRPr="006E1D70" w:rsidRDefault="00C575A7" w:rsidP="00C575A7">
      <w:pPr>
        <w:pStyle w:val="Corpo"/>
        <w:spacing w:line="276" w:lineRule="auto"/>
        <w:jc w:val="both"/>
        <w:rPr>
          <w:sz w:val="18"/>
          <w:szCs w:val="18"/>
          <w:lang w:val="pt-BR"/>
        </w:rPr>
      </w:pPr>
      <w:r w:rsidRPr="006E1D70">
        <w:rPr>
          <w:b/>
          <w:sz w:val="18"/>
          <w:szCs w:val="18"/>
          <w:lang w:val="pt-BR"/>
        </w:rPr>
        <w:t>9.1</w:t>
      </w:r>
      <w:r w:rsidR="00E50C91">
        <w:rPr>
          <w:b/>
          <w:sz w:val="18"/>
          <w:szCs w:val="18"/>
          <w:lang w:val="pt-BR"/>
        </w:rPr>
        <w:t>.</w:t>
      </w:r>
      <w:r w:rsidRPr="006E1D70">
        <w:rPr>
          <w:b/>
          <w:sz w:val="18"/>
          <w:szCs w:val="18"/>
          <w:lang w:val="pt-BR"/>
        </w:rPr>
        <w:t xml:space="preserve"> </w:t>
      </w:r>
      <w:r w:rsidRPr="006E1D70">
        <w:rPr>
          <w:sz w:val="18"/>
          <w:szCs w:val="18"/>
          <w:lang w:val="pt-BR"/>
        </w:rPr>
        <w:t>Serão penalizados os licitantes que:</w:t>
      </w:r>
    </w:p>
    <w:p w:rsidR="00C575A7" w:rsidRPr="006E1D70" w:rsidRDefault="00C575A7" w:rsidP="00C575A7">
      <w:pPr>
        <w:pStyle w:val="Corpo"/>
        <w:spacing w:line="276" w:lineRule="auto"/>
        <w:ind w:left="792"/>
        <w:jc w:val="both"/>
        <w:rPr>
          <w:sz w:val="18"/>
          <w:szCs w:val="18"/>
          <w:lang w:val="pt-BR"/>
        </w:rPr>
      </w:pPr>
    </w:p>
    <w:p w:rsidR="00C575A7" w:rsidRPr="006E1D70" w:rsidRDefault="00C575A7" w:rsidP="00C575A7">
      <w:pPr>
        <w:pStyle w:val="Corpo"/>
        <w:numPr>
          <w:ilvl w:val="0"/>
          <w:numId w:val="1"/>
        </w:numPr>
        <w:tabs>
          <w:tab w:val="clear" w:pos="2880"/>
        </w:tabs>
        <w:suppressAutoHyphens/>
        <w:spacing w:line="276" w:lineRule="auto"/>
        <w:ind w:left="0" w:firstLine="0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t>Ensejarem o retardamento da execução da ATA,</w:t>
      </w:r>
    </w:p>
    <w:p w:rsidR="00C575A7" w:rsidRPr="006E1D70" w:rsidRDefault="00C575A7" w:rsidP="00C575A7">
      <w:pPr>
        <w:pStyle w:val="Corpo"/>
        <w:numPr>
          <w:ilvl w:val="0"/>
          <w:numId w:val="1"/>
        </w:numPr>
        <w:tabs>
          <w:tab w:val="clear" w:pos="2880"/>
        </w:tabs>
        <w:suppressAutoHyphens/>
        <w:spacing w:line="276" w:lineRule="auto"/>
        <w:ind w:left="0" w:firstLine="0"/>
        <w:jc w:val="both"/>
        <w:rPr>
          <w:sz w:val="18"/>
          <w:szCs w:val="18"/>
        </w:rPr>
      </w:pPr>
      <w:proofErr w:type="spellStart"/>
      <w:r w:rsidRPr="006E1D70">
        <w:rPr>
          <w:sz w:val="18"/>
          <w:szCs w:val="18"/>
        </w:rPr>
        <w:t>Não</w:t>
      </w:r>
      <w:proofErr w:type="spellEnd"/>
      <w:r w:rsidRPr="006E1D70">
        <w:rPr>
          <w:sz w:val="18"/>
          <w:szCs w:val="18"/>
        </w:rPr>
        <w:t xml:space="preserve"> </w:t>
      </w:r>
      <w:proofErr w:type="spellStart"/>
      <w:r w:rsidRPr="006E1D70">
        <w:rPr>
          <w:sz w:val="18"/>
          <w:szCs w:val="18"/>
        </w:rPr>
        <w:t>mantiverem</w:t>
      </w:r>
      <w:proofErr w:type="spellEnd"/>
      <w:r w:rsidRPr="006E1D70">
        <w:rPr>
          <w:sz w:val="18"/>
          <w:szCs w:val="18"/>
        </w:rPr>
        <w:t xml:space="preserve"> a </w:t>
      </w:r>
      <w:proofErr w:type="spellStart"/>
      <w:r w:rsidRPr="006E1D70">
        <w:rPr>
          <w:sz w:val="18"/>
          <w:szCs w:val="18"/>
        </w:rPr>
        <w:t>proposta</w:t>
      </w:r>
      <w:proofErr w:type="spellEnd"/>
      <w:r w:rsidRPr="006E1D70">
        <w:rPr>
          <w:sz w:val="18"/>
          <w:szCs w:val="18"/>
        </w:rPr>
        <w:t>;</w:t>
      </w:r>
    </w:p>
    <w:p w:rsidR="00C575A7" w:rsidRPr="006E1D70" w:rsidRDefault="00C575A7" w:rsidP="00C575A7">
      <w:pPr>
        <w:pStyle w:val="Corpo"/>
        <w:numPr>
          <w:ilvl w:val="0"/>
          <w:numId w:val="1"/>
        </w:numPr>
        <w:tabs>
          <w:tab w:val="clear" w:pos="2880"/>
        </w:tabs>
        <w:suppressAutoHyphens/>
        <w:spacing w:line="276" w:lineRule="auto"/>
        <w:ind w:left="0" w:firstLine="0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t>Falharem ou fraudarem na execução da ATA;</w:t>
      </w:r>
    </w:p>
    <w:p w:rsidR="00C575A7" w:rsidRPr="006E1D70" w:rsidRDefault="00C575A7" w:rsidP="00C575A7">
      <w:pPr>
        <w:pStyle w:val="Corpo"/>
        <w:numPr>
          <w:ilvl w:val="0"/>
          <w:numId w:val="1"/>
        </w:numPr>
        <w:tabs>
          <w:tab w:val="clear" w:pos="2880"/>
        </w:tabs>
        <w:suppressAutoHyphens/>
        <w:spacing w:line="276" w:lineRule="auto"/>
        <w:ind w:left="0" w:firstLine="0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t>Comportarem-se de modo inidôneo;</w:t>
      </w:r>
    </w:p>
    <w:p w:rsidR="00C575A7" w:rsidRPr="006E1D70" w:rsidRDefault="00C575A7" w:rsidP="00C575A7">
      <w:pPr>
        <w:pStyle w:val="Corpo"/>
        <w:numPr>
          <w:ilvl w:val="0"/>
          <w:numId w:val="1"/>
        </w:numPr>
        <w:tabs>
          <w:tab w:val="clear" w:pos="2880"/>
        </w:tabs>
        <w:suppressAutoHyphens/>
        <w:spacing w:line="276" w:lineRule="auto"/>
        <w:ind w:left="0" w:firstLine="0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t>Fizerem declaração falsa ou cometerem fraude fiscal.</w:t>
      </w:r>
    </w:p>
    <w:p w:rsidR="00C575A7" w:rsidRPr="006E1D70" w:rsidRDefault="00C575A7" w:rsidP="00C575A7">
      <w:pPr>
        <w:pStyle w:val="Corpo"/>
        <w:spacing w:line="276" w:lineRule="auto"/>
        <w:ind w:left="2880"/>
        <w:jc w:val="both"/>
        <w:rPr>
          <w:sz w:val="18"/>
          <w:szCs w:val="18"/>
          <w:lang w:val="pt-BR"/>
        </w:rPr>
      </w:pPr>
    </w:p>
    <w:p w:rsidR="00C575A7" w:rsidRPr="006E1D70" w:rsidRDefault="00C575A7" w:rsidP="00C575A7">
      <w:pPr>
        <w:pStyle w:val="Corpo"/>
        <w:spacing w:line="276" w:lineRule="auto"/>
        <w:jc w:val="both"/>
        <w:rPr>
          <w:sz w:val="18"/>
          <w:szCs w:val="18"/>
          <w:lang w:val="pt-BR"/>
        </w:rPr>
      </w:pPr>
      <w:r w:rsidRPr="006E1D70">
        <w:rPr>
          <w:b/>
          <w:sz w:val="18"/>
          <w:szCs w:val="18"/>
          <w:lang w:val="pt-BR"/>
        </w:rPr>
        <w:t>9.2</w:t>
      </w:r>
      <w:r w:rsidR="00E50C91">
        <w:rPr>
          <w:b/>
          <w:sz w:val="18"/>
          <w:szCs w:val="18"/>
          <w:lang w:val="pt-BR"/>
        </w:rPr>
        <w:t>.</w:t>
      </w:r>
      <w:r w:rsidRPr="006E1D70">
        <w:rPr>
          <w:sz w:val="18"/>
          <w:szCs w:val="18"/>
          <w:lang w:val="pt-BR"/>
        </w:rPr>
        <w:t xml:space="preserve"> Para os casos previstos no item anterior poderão ser aplicadas, conforme o caso, as seguintes sanções, sem prejuízo da reparação dos danos causados à Administração Pública Municipal:</w:t>
      </w:r>
    </w:p>
    <w:p w:rsidR="00C575A7" w:rsidRPr="006E1D70" w:rsidRDefault="00C575A7" w:rsidP="00C575A7">
      <w:pPr>
        <w:pStyle w:val="Corpo"/>
        <w:spacing w:line="276" w:lineRule="auto"/>
        <w:ind w:left="792"/>
        <w:jc w:val="both"/>
        <w:rPr>
          <w:sz w:val="18"/>
          <w:szCs w:val="18"/>
          <w:lang w:val="pt-BR"/>
        </w:rPr>
      </w:pPr>
    </w:p>
    <w:p w:rsidR="00C575A7" w:rsidRPr="006E1D70" w:rsidRDefault="00C575A7" w:rsidP="00C575A7">
      <w:pPr>
        <w:pStyle w:val="Corpo"/>
        <w:numPr>
          <w:ilvl w:val="0"/>
          <w:numId w:val="2"/>
        </w:numPr>
        <w:tabs>
          <w:tab w:val="clear" w:pos="2880"/>
          <w:tab w:val="num" w:pos="0"/>
        </w:tabs>
        <w:suppressAutoHyphens/>
        <w:spacing w:line="276" w:lineRule="auto"/>
        <w:ind w:left="0" w:firstLine="0"/>
        <w:jc w:val="both"/>
        <w:rPr>
          <w:sz w:val="18"/>
          <w:szCs w:val="18"/>
        </w:rPr>
      </w:pPr>
      <w:proofErr w:type="spellStart"/>
      <w:r w:rsidRPr="006E1D70">
        <w:rPr>
          <w:sz w:val="18"/>
          <w:szCs w:val="18"/>
        </w:rPr>
        <w:t>Advertência</w:t>
      </w:r>
      <w:proofErr w:type="spellEnd"/>
      <w:r w:rsidRPr="006E1D70">
        <w:rPr>
          <w:sz w:val="18"/>
          <w:szCs w:val="18"/>
        </w:rPr>
        <w:t>;</w:t>
      </w:r>
    </w:p>
    <w:p w:rsidR="00C575A7" w:rsidRPr="006E1D70" w:rsidRDefault="00C575A7" w:rsidP="00C575A7">
      <w:pPr>
        <w:pStyle w:val="Corpo"/>
        <w:numPr>
          <w:ilvl w:val="0"/>
          <w:numId w:val="2"/>
        </w:numPr>
        <w:tabs>
          <w:tab w:val="clear" w:pos="2880"/>
          <w:tab w:val="num" w:pos="0"/>
        </w:tabs>
        <w:suppressAutoHyphens/>
        <w:spacing w:line="276" w:lineRule="auto"/>
        <w:ind w:left="709" w:hanging="709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t xml:space="preserve">Multa de mora de até </w:t>
      </w:r>
      <w:r>
        <w:rPr>
          <w:sz w:val="18"/>
          <w:szCs w:val="18"/>
          <w:lang w:val="pt-BR"/>
        </w:rPr>
        <w:t>0,5</w:t>
      </w:r>
      <w:r w:rsidRPr="006E1D70">
        <w:rPr>
          <w:sz w:val="18"/>
          <w:szCs w:val="18"/>
          <w:lang w:val="pt-BR"/>
        </w:rPr>
        <w:t>% (</w:t>
      </w:r>
      <w:r>
        <w:rPr>
          <w:sz w:val="18"/>
          <w:szCs w:val="18"/>
          <w:lang w:val="pt-BR"/>
        </w:rPr>
        <w:t xml:space="preserve">zero virgula cinco </w:t>
      </w:r>
      <w:r w:rsidRPr="006E1D70">
        <w:rPr>
          <w:sz w:val="18"/>
          <w:szCs w:val="18"/>
          <w:lang w:val="pt-BR"/>
        </w:rPr>
        <w:t>por cento) por dia útil sobre o valor total da ata, por um período máximo de 30 (trinta) dias úteis, e de 20%(vinte por cento) sobre o valor total da Ata de Registro, após esgotado este prazo;</w:t>
      </w:r>
    </w:p>
    <w:p w:rsidR="00C575A7" w:rsidRPr="006E1D70" w:rsidRDefault="00C575A7" w:rsidP="00C575A7">
      <w:pPr>
        <w:pStyle w:val="Corpo"/>
        <w:numPr>
          <w:ilvl w:val="0"/>
          <w:numId w:val="2"/>
        </w:numPr>
        <w:tabs>
          <w:tab w:val="clear" w:pos="2880"/>
          <w:tab w:val="num" w:pos="0"/>
        </w:tabs>
        <w:suppressAutoHyphens/>
        <w:spacing w:line="276" w:lineRule="auto"/>
        <w:ind w:left="0" w:firstLine="0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t>Suspensão temporária do direito de licitar, de contratar com a Administração Pública Municipal;</w:t>
      </w:r>
    </w:p>
    <w:p w:rsidR="00C575A7" w:rsidRPr="006E1D70" w:rsidRDefault="00C575A7" w:rsidP="00C575A7">
      <w:pPr>
        <w:pStyle w:val="Corpo"/>
        <w:numPr>
          <w:ilvl w:val="0"/>
          <w:numId w:val="2"/>
        </w:numPr>
        <w:tabs>
          <w:tab w:val="clear" w:pos="2880"/>
          <w:tab w:val="num" w:pos="0"/>
        </w:tabs>
        <w:suppressAutoHyphens/>
        <w:spacing w:line="276" w:lineRule="auto"/>
        <w:ind w:left="0" w:firstLine="0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t>Cancelamento da chave e senha para acesso ao provedor do sistema eletrônico;</w:t>
      </w:r>
    </w:p>
    <w:p w:rsidR="00C575A7" w:rsidRPr="006E1D70" w:rsidRDefault="00C575A7" w:rsidP="00C575A7">
      <w:pPr>
        <w:pStyle w:val="Corpo"/>
        <w:numPr>
          <w:ilvl w:val="0"/>
          <w:numId w:val="2"/>
        </w:numPr>
        <w:tabs>
          <w:tab w:val="clear" w:pos="2880"/>
        </w:tabs>
        <w:suppressAutoHyphens/>
        <w:spacing w:line="276" w:lineRule="auto"/>
        <w:ind w:left="709" w:hanging="709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t>Descredenciamento junto ao Cadastro da Prefeitura Municipal de Vassouras, pelo prazo de até 2 (dois) anos ou enquanto perdurarem os motivos determinantes da punição ou, ainda, até que seja promovida a reabilitação perante a autoridade que aplicou a penalidade.</w:t>
      </w:r>
    </w:p>
    <w:p w:rsidR="00C575A7" w:rsidRPr="006E1D70" w:rsidRDefault="00C575A7" w:rsidP="00C575A7">
      <w:pPr>
        <w:pStyle w:val="Corpo"/>
        <w:spacing w:line="276" w:lineRule="auto"/>
        <w:ind w:left="2880"/>
        <w:jc w:val="both"/>
        <w:rPr>
          <w:sz w:val="18"/>
          <w:szCs w:val="18"/>
          <w:lang w:val="pt-BR"/>
        </w:rPr>
      </w:pPr>
    </w:p>
    <w:p w:rsidR="00C575A7" w:rsidRPr="006E1D70" w:rsidRDefault="00C575A7" w:rsidP="00C575A7">
      <w:pPr>
        <w:pStyle w:val="Corpo"/>
        <w:numPr>
          <w:ilvl w:val="1"/>
          <w:numId w:val="3"/>
        </w:numPr>
        <w:suppressAutoHyphens/>
        <w:spacing w:line="276" w:lineRule="auto"/>
        <w:ind w:left="709" w:hanging="709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t>No caso de aplicação de advertência, multa e suspensão temporária, caberá apresentação de recurso no prazo de 5 (cinco) dias úteis a contar da intimação do ato.</w:t>
      </w:r>
    </w:p>
    <w:p w:rsidR="00C575A7" w:rsidRPr="006E1D70" w:rsidRDefault="00C575A7" w:rsidP="00C575A7">
      <w:pPr>
        <w:pStyle w:val="PargrafodaLista"/>
        <w:rPr>
          <w:rFonts w:ascii="Arial" w:hAnsi="Arial" w:cs="Arial"/>
          <w:sz w:val="18"/>
          <w:szCs w:val="18"/>
        </w:rPr>
      </w:pPr>
    </w:p>
    <w:p w:rsidR="00C575A7" w:rsidRPr="006E1D70" w:rsidRDefault="00C575A7" w:rsidP="00C575A7">
      <w:pPr>
        <w:pStyle w:val="Corpo"/>
        <w:numPr>
          <w:ilvl w:val="1"/>
          <w:numId w:val="3"/>
        </w:numPr>
        <w:suppressAutoHyphens/>
        <w:spacing w:line="276" w:lineRule="auto"/>
        <w:ind w:hanging="1080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t>A contratada será considerada inadimplente, independentemente de interpelação judicial, nos seguintes casos:</w:t>
      </w:r>
    </w:p>
    <w:p w:rsidR="00C575A7" w:rsidRPr="006E1D70" w:rsidRDefault="00C575A7" w:rsidP="00C575A7">
      <w:pPr>
        <w:pStyle w:val="Corpo"/>
        <w:spacing w:line="276" w:lineRule="auto"/>
        <w:ind w:left="792"/>
        <w:jc w:val="both"/>
        <w:rPr>
          <w:sz w:val="18"/>
          <w:szCs w:val="18"/>
          <w:lang w:val="pt-BR"/>
        </w:rPr>
      </w:pPr>
    </w:p>
    <w:p w:rsidR="00C575A7" w:rsidRPr="006E1D70" w:rsidRDefault="00C575A7" w:rsidP="00C575A7">
      <w:pPr>
        <w:pStyle w:val="Corpo"/>
        <w:numPr>
          <w:ilvl w:val="0"/>
          <w:numId w:val="4"/>
        </w:numPr>
        <w:tabs>
          <w:tab w:val="clear" w:pos="2880"/>
        </w:tabs>
        <w:suppressAutoHyphens/>
        <w:spacing w:line="276" w:lineRule="auto"/>
        <w:ind w:left="709" w:hanging="709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t>Inobservância de prazos, especificações e recomendações técnicas estabelecidos neste instrumento ou em leis e normas oficiais pertinentes;</w:t>
      </w:r>
    </w:p>
    <w:p w:rsidR="00C575A7" w:rsidRPr="006E1D70" w:rsidRDefault="00C575A7" w:rsidP="00C575A7">
      <w:pPr>
        <w:pStyle w:val="Corpo"/>
        <w:numPr>
          <w:ilvl w:val="0"/>
          <w:numId w:val="4"/>
        </w:numPr>
        <w:tabs>
          <w:tab w:val="clear" w:pos="2880"/>
        </w:tabs>
        <w:suppressAutoHyphens/>
        <w:spacing w:line="276" w:lineRule="auto"/>
        <w:ind w:left="709" w:hanging="709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t>Interrupção na execução das obrigações e responsabilidades assumidas através do objeto da Ata de Registro de Preços;</w:t>
      </w:r>
    </w:p>
    <w:p w:rsidR="00C575A7" w:rsidRPr="006E1D70" w:rsidRDefault="00C575A7" w:rsidP="00C575A7">
      <w:pPr>
        <w:pStyle w:val="Corpo"/>
        <w:numPr>
          <w:ilvl w:val="0"/>
          <w:numId w:val="4"/>
        </w:numPr>
        <w:tabs>
          <w:tab w:val="clear" w:pos="2880"/>
        </w:tabs>
        <w:suppressAutoHyphens/>
        <w:spacing w:line="276" w:lineRule="auto"/>
        <w:ind w:left="709" w:hanging="709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t>Inobservância de qualquer cláusula ou condição expressamente estabelecida neste instrumento, nos seus anexos, na proposta de preço e demais documentos pertinentes.</w:t>
      </w:r>
    </w:p>
    <w:p w:rsidR="00C575A7" w:rsidRPr="006E1D70" w:rsidRDefault="00C575A7" w:rsidP="00C575A7">
      <w:pPr>
        <w:pStyle w:val="Corpo"/>
        <w:spacing w:line="276" w:lineRule="auto"/>
        <w:ind w:left="2880"/>
        <w:jc w:val="both"/>
        <w:rPr>
          <w:sz w:val="18"/>
          <w:szCs w:val="18"/>
          <w:lang w:val="pt-BR"/>
        </w:rPr>
      </w:pPr>
    </w:p>
    <w:p w:rsidR="00C575A7" w:rsidRPr="006E1D70" w:rsidRDefault="00C575A7" w:rsidP="00C575A7">
      <w:pPr>
        <w:pStyle w:val="Corpo"/>
        <w:numPr>
          <w:ilvl w:val="1"/>
          <w:numId w:val="3"/>
        </w:numPr>
        <w:suppressAutoHyphens/>
        <w:spacing w:line="276" w:lineRule="auto"/>
        <w:ind w:left="709" w:hanging="709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t>Qualquer penalidade poderá ser suspensa caso a Prefeitura Municipal de Vassouras acate as justificativas relatadas pelo interessado.</w:t>
      </w:r>
    </w:p>
    <w:p w:rsidR="00C575A7" w:rsidRPr="006E1D70" w:rsidRDefault="00C575A7" w:rsidP="00C575A7">
      <w:pPr>
        <w:pStyle w:val="Corpo"/>
        <w:suppressAutoHyphens/>
        <w:spacing w:line="276" w:lineRule="auto"/>
        <w:ind w:left="709"/>
        <w:jc w:val="both"/>
        <w:rPr>
          <w:sz w:val="18"/>
          <w:szCs w:val="18"/>
          <w:lang w:val="pt-BR"/>
        </w:rPr>
      </w:pPr>
    </w:p>
    <w:p w:rsidR="00C575A7" w:rsidRPr="006E1D70" w:rsidRDefault="00C575A7" w:rsidP="00C575A7">
      <w:pPr>
        <w:pStyle w:val="Corpo"/>
        <w:numPr>
          <w:ilvl w:val="1"/>
          <w:numId w:val="3"/>
        </w:numPr>
        <w:suppressAutoHyphens/>
        <w:spacing w:line="276" w:lineRule="auto"/>
        <w:ind w:left="709" w:hanging="709"/>
        <w:jc w:val="both"/>
        <w:rPr>
          <w:sz w:val="18"/>
          <w:szCs w:val="18"/>
          <w:lang w:val="pt-BR"/>
        </w:rPr>
      </w:pPr>
      <w:r w:rsidRPr="006E1D70">
        <w:rPr>
          <w:b/>
          <w:bCs/>
          <w:spacing w:val="2"/>
          <w:sz w:val="18"/>
          <w:szCs w:val="18"/>
          <w:lang w:val="pt-BR"/>
        </w:rPr>
        <w:t xml:space="preserve"> </w:t>
      </w:r>
      <w:r w:rsidRPr="006E1D70">
        <w:rPr>
          <w:spacing w:val="2"/>
          <w:sz w:val="18"/>
          <w:szCs w:val="18"/>
          <w:lang w:val="pt-BR"/>
        </w:rPr>
        <w:t xml:space="preserve">A aplicação das penalidades previstas neste </w:t>
      </w:r>
      <w:r w:rsidRPr="006E1D70">
        <w:rPr>
          <w:b/>
          <w:bCs/>
          <w:spacing w:val="2"/>
          <w:sz w:val="18"/>
          <w:szCs w:val="18"/>
          <w:lang w:val="pt-BR"/>
        </w:rPr>
        <w:t>item</w:t>
      </w:r>
      <w:r w:rsidRPr="006E1D70">
        <w:rPr>
          <w:spacing w:val="2"/>
          <w:sz w:val="18"/>
          <w:szCs w:val="18"/>
          <w:lang w:val="pt-BR"/>
        </w:rPr>
        <w:t xml:space="preserve"> é de </w:t>
      </w:r>
      <w:r w:rsidRPr="006E1D70">
        <w:rPr>
          <w:b/>
          <w:spacing w:val="2"/>
          <w:sz w:val="18"/>
          <w:szCs w:val="18"/>
          <w:lang w:val="pt-BR"/>
        </w:rPr>
        <w:t>competência do órgão gerenciador</w:t>
      </w:r>
      <w:r w:rsidRPr="006E1D70">
        <w:rPr>
          <w:spacing w:val="2"/>
          <w:sz w:val="18"/>
          <w:szCs w:val="18"/>
          <w:lang w:val="pt-BR"/>
        </w:rPr>
        <w:t>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  <w:r w:rsidRPr="006E1D70">
        <w:rPr>
          <w:rFonts w:cs="Arial"/>
          <w:b/>
          <w:bCs/>
          <w:sz w:val="18"/>
          <w:szCs w:val="18"/>
        </w:rPr>
        <w:t>CLÁUSULA DÉCIMA - DO CANCELAMENTO</w:t>
      </w: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10.1. </w:t>
      </w:r>
      <w:r w:rsidR="00C575A7" w:rsidRPr="006E1D70">
        <w:rPr>
          <w:rFonts w:cs="Arial"/>
          <w:sz w:val="18"/>
          <w:szCs w:val="18"/>
        </w:rPr>
        <w:t>A Administração Pública é a única competente para efetuar o cancelamento do registro, devendo abrir ao beneficiário da ata a possibilidade de contraditório e ampla defesa antes de proceder ao cancelamento.</w:t>
      </w: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  <w:r w:rsidRPr="006E1D70">
        <w:rPr>
          <w:rFonts w:cs="Arial"/>
          <w:b/>
          <w:bCs/>
          <w:sz w:val="18"/>
          <w:szCs w:val="18"/>
        </w:rPr>
        <w:t xml:space="preserve">CLÁUSULA DÉCIMA </w:t>
      </w:r>
      <w:r w:rsidR="00563444">
        <w:rPr>
          <w:rFonts w:cs="Arial"/>
          <w:b/>
          <w:bCs/>
          <w:sz w:val="18"/>
          <w:szCs w:val="18"/>
        </w:rPr>
        <w:t>PRIMEIR</w:t>
      </w:r>
      <w:r w:rsidRPr="006E1D70">
        <w:rPr>
          <w:rFonts w:cs="Arial"/>
          <w:b/>
          <w:bCs/>
          <w:sz w:val="18"/>
          <w:szCs w:val="18"/>
        </w:rPr>
        <w:t>A - RESCISÃO DA ATA DE REGISTRO DE PREÇOS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11</w:t>
      </w:r>
      <w:r w:rsidR="00C575A7" w:rsidRPr="006E1D70">
        <w:rPr>
          <w:rFonts w:cs="Arial"/>
          <w:b/>
          <w:sz w:val="18"/>
          <w:szCs w:val="18"/>
        </w:rPr>
        <w:t>.1</w:t>
      </w:r>
      <w:r w:rsidR="00C575A7" w:rsidRPr="006E1D70">
        <w:rPr>
          <w:rFonts w:cs="Arial"/>
          <w:sz w:val="18"/>
          <w:szCs w:val="18"/>
        </w:rPr>
        <w:t>. A Ata de Registro de Preços poderá ser rescindida, no todo ou em parte, de pleno direito: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11</w:t>
      </w:r>
      <w:r w:rsidR="00C575A7" w:rsidRPr="006E1D70">
        <w:rPr>
          <w:rFonts w:cs="Arial"/>
          <w:b/>
          <w:sz w:val="18"/>
          <w:szCs w:val="18"/>
        </w:rPr>
        <w:t>.1.1.</w:t>
      </w:r>
      <w:r w:rsidR="00C575A7" w:rsidRPr="006E1D70">
        <w:rPr>
          <w:rFonts w:cs="Arial"/>
          <w:sz w:val="18"/>
          <w:szCs w:val="18"/>
        </w:rPr>
        <w:t xml:space="preserve"> Pela Secretaria de Saúde, em despacho fundamentado de s</w:t>
      </w:r>
      <w:r w:rsidR="00C575A7">
        <w:rPr>
          <w:rFonts w:cs="Arial"/>
          <w:sz w:val="18"/>
          <w:szCs w:val="18"/>
        </w:rPr>
        <w:t>eu</w:t>
      </w:r>
      <w:r w:rsidR="00C575A7" w:rsidRPr="006E1D70">
        <w:rPr>
          <w:rFonts w:cs="Arial"/>
          <w:sz w:val="18"/>
          <w:szCs w:val="18"/>
        </w:rPr>
        <w:t xml:space="preserve"> Secretári</w:t>
      </w:r>
      <w:r w:rsidR="00C575A7">
        <w:rPr>
          <w:rFonts w:cs="Arial"/>
          <w:sz w:val="18"/>
          <w:szCs w:val="18"/>
        </w:rPr>
        <w:t>o</w:t>
      </w:r>
      <w:r w:rsidR="00C575A7" w:rsidRPr="006E1D70">
        <w:rPr>
          <w:rFonts w:cs="Arial"/>
          <w:sz w:val="18"/>
          <w:szCs w:val="18"/>
        </w:rPr>
        <w:t>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11</w:t>
      </w:r>
      <w:r w:rsidR="00C575A7" w:rsidRPr="006E1D70">
        <w:rPr>
          <w:rFonts w:cs="Arial"/>
          <w:b/>
          <w:sz w:val="18"/>
          <w:szCs w:val="18"/>
        </w:rPr>
        <w:t xml:space="preserve">.1.2. </w:t>
      </w:r>
      <w:r w:rsidR="00C575A7" w:rsidRPr="006E1D70">
        <w:rPr>
          <w:rFonts w:cs="Arial"/>
          <w:sz w:val="18"/>
          <w:szCs w:val="18"/>
        </w:rPr>
        <w:t>Quando o fornecedor não cumprir as obrigações constantes desta Ata de Registro de Preços.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11</w:t>
      </w:r>
      <w:r w:rsidR="00C575A7" w:rsidRPr="006E1D70">
        <w:rPr>
          <w:rFonts w:cs="Arial"/>
          <w:b/>
          <w:sz w:val="18"/>
          <w:szCs w:val="18"/>
        </w:rPr>
        <w:t>.1.3.</w:t>
      </w:r>
      <w:r w:rsidR="00C575A7" w:rsidRPr="006E1D70">
        <w:rPr>
          <w:rFonts w:cs="Arial"/>
          <w:sz w:val="18"/>
          <w:szCs w:val="18"/>
        </w:rPr>
        <w:t xml:space="preserve"> Se o fornecedor não retirar a Nota de Empenho no prazo estabelecido e a unidade requisitante não aceitar sua justificativa.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11</w:t>
      </w:r>
      <w:r w:rsidR="00C575A7" w:rsidRPr="006E1D70">
        <w:rPr>
          <w:rFonts w:cs="Arial"/>
          <w:b/>
          <w:sz w:val="18"/>
          <w:szCs w:val="18"/>
        </w:rPr>
        <w:t>.1.4.</w:t>
      </w:r>
      <w:r w:rsidR="00C575A7" w:rsidRPr="006E1D70">
        <w:rPr>
          <w:rFonts w:cs="Arial"/>
          <w:sz w:val="18"/>
          <w:szCs w:val="18"/>
        </w:rPr>
        <w:t xml:space="preserve"> O fornecedor der causa a rescisão administrativa da presente Ata de Registro de Preço.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11</w:t>
      </w:r>
      <w:r w:rsidR="00C575A7" w:rsidRPr="006E1D70">
        <w:rPr>
          <w:rFonts w:cs="Arial"/>
          <w:b/>
          <w:sz w:val="18"/>
          <w:szCs w:val="18"/>
        </w:rPr>
        <w:t>.1.5.</w:t>
      </w:r>
      <w:r w:rsidR="00C575A7" w:rsidRPr="006E1D70">
        <w:rPr>
          <w:rFonts w:cs="Arial"/>
          <w:sz w:val="18"/>
          <w:szCs w:val="18"/>
        </w:rPr>
        <w:t xml:space="preserve"> Em qualquer das hipóteses de inexecução total ou parcial desta Ata de Registro de Preços.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11</w:t>
      </w:r>
      <w:r w:rsidR="00C575A7" w:rsidRPr="006E1D70">
        <w:rPr>
          <w:rFonts w:cs="Arial"/>
          <w:b/>
          <w:sz w:val="18"/>
          <w:szCs w:val="18"/>
        </w:rPr>
        <w:t>.1.6.</w:t>
      </w:r>
      <w:r w:rsidR="00C575A7" w:rsidRPr="006E1D70">
        <w:rPr>
          <w:rFonts w:cs="Arial"/>
          <w:sz w:val="18"/>
          <w:szCs w:val="18"/>
        </w:rPr>
        <w:t xml:space="preserve"> O Valor apresentado se apresentar superior ao registrado.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11</w:t>
      </w:r>
      <w:r w:rsidR="00C575A7" w:rsidRPr="006E1D70">
        <w:rPr>
          <w:rFonts w:cs="Arial"/>
          <w:b/>
          <w:sz w:val="18"/>
          <w:szCs w:val="18"/>
        </w:rPr>
        <w:t>.1.7.</w:t>
      </w:r>
      <w:r w:rsidR="00C575A7" w:rsidRPr="006E1D70">
        <w:rPr>
          <w:rFonts w:cs="Arial"/>
          <w:sz w:val="18"/>
          <w:szCs w:val="18"/>
        </w:rPr>
        <w:t xml:space="preserve"> Por razões de interesse público, devidamente demonstradas e justificadas pelo solicitante.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11</w:t>
      </w:r>
      <w:r w:rsidR="00C575A7" w:rsidRPr="006E1D70">
        <w:rPr>
          <w:rFonts w:cs="Arial"/>
          <w:b/>
          <w:sz w:val="18"/>
          <w:szCs w:val="18"/>
        </w:rPr>
        <w:t>.1.8.</w:t>
      </w:r>
      <w:r w:rsidR="00C575A7" w:rsidRPr="006E1D70">
        <w:rPr>
          <w:rFonts w:cs="Arial"/>
          <w:sz w:val="18"/>
          <w:szCs w:val="18"/>
        </w:rPr>
        <w:t xml:space="preserve"> No caso de endereço incerto, inacessível ou ignorado.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11</w:t>
      </w:r>
      <w:r w:rsidR="00C575A7" w:rsidRPr="006E1D70">
        <w:rPr>
          <w:rFonts w:cs="Arial"/>
          <w:b/>
          <w:sz w:val="18"/>
          <w:szCs w:val="18"/>
        </w:rPr>
        <w:t>.2</w:t>
      </w:r>
      <w:r w:rsidR="00C575A7" w:rsidRPr="006E1D70">
        <w:rPr>
          <w:rFonts w:cs="Arial"/>
          <w:sz w:val="18"/>
          <w:szCs w:val="18"/>
        </w:rPr>
        <w:t>. Pela empresa, quando mediante solicitação por escrito, comprovar estar impossibilitada de cumprir às exigências preestabelecidas na presente Ata de Registro de Preços. No caso, a solicitação para cancelamento do valor registrado deverá ser formulada com a antecedência 30 (trinta) dias, facultada a Secretaria de Saúde à aplicação das penalidades cabíveis.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11</w:t>
      </w:r>
      <w:r w:rsidR="00C575A7" w:rsidRPr="006E1D70">
        <w:rPr>
          <w:rFonts w:cs="Arial"/>
          <w:b/>
          <w:sz w:val="18"/>
          <w:szCs w:val="18"/>
        </w:rPr>
        <w:t>.3.</w:t>
      </w:r>
      <w:r w:rsidR="00C575A7" w:rsidRPr="006E1D70">
        <w:rPr>
          <w:rFonts w:cs="Arial"/>
          <w:sz w:val="18"/>
          <w:szCs w:val="18"/>
        </w:rPr>
        <w:t xml:space="preserve"> A comunicação d</w:t>
      </w:r>
      <w:r w:rsidR="00042368">
        <w:rPr>
          <w:rFonts w:cs="Arial"/>
          <w:sz w:val="18"/>
          <w:szCs w:val="18"/>
        </w:rPr>
        <w:t>a rescisão</w:t>
      </w:r>
      <w:r w:rsidR="00C575A7" w:rsidRPr="006E1D70">
        <w:rPr>
          <w:rFonts w:cs="Arial"/>
          <w:sz w:val="18"/>
          <w:szCs w:val="18"/>
        </w:rPr>
        <w:t xml:space="preserve"> do valor registrado, no caso previsto no item 1</w:t>
      </w:r>
      <w:r w:rsidR="00042368">
        <w:rPr>
          <w:rFonts w:cs="Arial"/>
          <w:sz w:val="18"/>
          <w:szCs w:val="18"/>
        </w:rPr>
        <w:t>1</w:t>
      </w:r>
      <w:r w:rsidR="00C575A7" w:rsidRPr="006E1D70">
        <w:rPr>
          <w:rFonts w:cs="Arial"/>
          <w:sz w:val="18"/>
          <w:szCs w:val="18"/>
        </w:rPr>
        <w:t>.1.1 será feita pessoalmente ou por correspondência com aviso de recebimento, juntando-se o comprovante ao expediente administrativo que tiver dado origem ao registro do valor.</w:t>
      </w:r>
    </w:p>
    <w:p w:rsidR="00C575A7" w:rsidRPr="006E1D70" w:rsidRDefault="00C575A7" w:rsidP="00C575A7">
      <w:pPr>
        <w:jc w:val="both"/>
        <w:rPr>
          <w:rFonts w:cs="Arial"/>
          <w:b/>
          <w:sz w:val="18"/>
          <w:szCs w:val="18"/>
        </w:rPr>
      </w:pPr>
    </w:p>
    <w:p w:rsidR="00C575A7" w:rsidRPr="006E1D70" w:rsidRDefault="00C575A7" w:rsidP="00C575A7">
      <w:pPr>
        <w:pStyle w:val="Recuodecorpodetexto"/>
        <w:ind w:left="0"/>
        <w:rPr>
          <w:rFonts w:cs="Arial"/>
          <w:b/>
          <w:sz w:val="18"/>
          <w:szCs w:val="18"/>
        </w:rPr>
      </w:pPr>
      <w:r w:rsidRPr="006E1D70">
        <w:rPr>
          <w:rFonts w:cs="Arial"/>
          <w:b/>
          <w:sz w:val="18"/>
          <w:szCs w:val="18"/>
        </w:rPr>
        <w:t xml:space="preserve">CLÁUSULA DÉCIMA </w:t>
      </w:r>
      <w:r w:rsidR="00563444">
        <w:rPr>
          <w:rFonts w:cs="Arial"/>
          <w:b/>
          <w:sz w:val="18"/>
          <w:szCs w:val="18"/>
          <w:lang w:val="pt-BR"/>
        </w:rPr>
        <w:t>SEGUND</w:t>
      </w:r>
      <w:r w:rsidRPr="006E1D70">
        <w:rPr>
          <w:rFonts w:cs="Arial"/>
          <w:b/>
          <w:sz w:val="18"/>
          <w:szCs w:val="18"/>
        </w:rPr>
        <w:t>A: CONDIÇÕES DE HABILITAÇÃO</w:t>
      </w:r>
    </w:p>
    <w:p w:rsidR="00C575A7" w:rsidRPr="006E1D70" w:rsidRDefault="00563444" w:rsidP="00C575A7">
      <w:pPr>
        <w:pStyle w:val="Recuodecorpodetexto"/>
        <w:ind w:left="0"/>
        <w:rPr>
          <w:rFonts w:cs="Arial"/>
          <w:sz w:val="18"/>
          <w:szCs w:val="18"/>
          <w:lang w:val="pt-BR"/>
        </w:rPr>
      </w:pPr>
      <w:r>
        <w:rPr>
          <w:rFonts w:cs="Arial"/>
          <w:b/>
          <w:sz w:val="18"/>
          <w:szCs w:val="18"/>
          <w:lang w:val="pt-BR"/>
        </w:rPr>
        <w:t xml:space="preserve">12.1. </w:t>
      </w:r>
      <w:r w:rsidR="00C575A7" w:rsidRPr="006E1D70">
        <w:rPr>
          <w:rFonts w:cs="Arial"/>
          <w:sz w:val="18"/>
          <w:szCs w:val="18"/>
          <w:lang w:val="pt-BR"/>
        </w:rPr>
        <w:t>A Contratada, durante toda a vigência da Ata de Registro de Preços, deverá manter-se sob as mesmas condições de habilitação e qualificação exigidas na licitação pública.</w:t>
      </w:r>
    </w:p>
    <w:p w:rsidR="00C575A7" w:rsidRPr="006E1D70" w:rsidRDefault="00563444" w:rsidP="00C575A7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CLÁUSULA DÉCIMA TERCEIR</w:t>
      </w:r>
      <w:r w:rsidR="00C575A7" w:rsidRPr="006E1D70">
        <w:rPr>
          <w:rFonts w:cs="Arial"/>
          <w:b/>
          <w:sz w:val="18"/>
          <w:szCs w:val="18"/>
        </w:rPr>
        <w:t>A – DA FISCALIZAÇÃO</w:t>
      </w:r>
    </w:p>
    <w:p w:rsidR="00C575A7" w:rsidRPr="006E1D70" w:rsidRDefault="00C575A7" w:rsidP="00C575A7">
      <w:pPr>
        <w:jc w:val="both"/>
        <w:rPr>
          <w:rFonts w:cs="Arial"/>
          <w:b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13.1. </w:t>
      </w:r>
      <w:r w:rsidR="00C575A7" w:rsidRPr="006E1D70">
        <w:rPr>
          <w:rFonts w:cs="Arial"/>
          <w:sz w:val="18"/>
          <w:szCs w:val="18"/>
        </w:rPr>
        <w:t>A fiscalização do objeto deverá ser efetuad</w:t>
      </w:r>
      <w:r w:rsidR="00C575A7">
        <w:rPr>
          <w:rFonts w:cs="Arial"/>
          <w:sz w:val="18"/>
          <w:szCs w:val="18"/>
        </w:rPr>
        <w:t>a pelo setor de Almoxarifado</w:t>
      </w:r>
      <w:r w:rsidR="00C575A7" w:rsidRPr="006E1D70">
        <w:rPr>
          <w:rFonts w:cs="Arial"/>
          <w:sz w:val="18"/>
          <w:szCs w:val="18"/>
        </w:rPr>
        <w:t xml:space="preserve"> da Secretaria Municipal de Saúde, Vassouras endereço: Praça juiz Machado Júnior, nº 19, centro, Vassouras/RJ, </w:t>
      </w:r>
      <w:proofErr w:type="spellStart"/>
      <w:r w:rsidR="00C575A7" w:rsidRPr="006E1D70">
        <w:rPr>
          <w:rFonts w:cs="Arial"/>
          <w:sz w:val="18"/>
          <w:szCs w:val="18"/>
        </w:rPr>
        <w:t>Cep</w:t>
      </w:r>
      <w:proofErr w:type="spellEnd"/>
      <w:r w:rsidR="00C575A7" w:rsidRPr="006E1D70">
        <w:rPr>
          <w:rFonts w:cs="Arial"/>
          <w:sz w:val="18"/>
          <w:szCs w:val="18"/>
        </w:rPr>
        <w:t>: 27.700-000, p</w:t>
      </w:r>
      <w:r w:rsidR="00C575A7">
        <w:rPr>
          <w:rFonts w:cs="Arial"/>
          <w:sz w:val="18"/>
          <w:szCs w:val="18"/>
        </w:rPr>
        <w:t>elo chefe do Almoxarifado e pela</w:t>
      </w:r>
      <w:r w:rsidR="00C575A7" w:rsidRPr="006E1D70">
        <w:rPr>
          <w:rFonts w:cs="Arial"/>
          <w:sz w:val="18"/>
          <w:szCs w:val="18"/>
        </w:rPr>
        <w:t xml:space="preserve"> </w:t>
      </w:r>
      <w:r w:rsidR="00C575A7">
        <w:rPr>
          <w:rFonts w:cs="Arial"/>
          <w:sz w:val="18"/>
          <w:szCs w:val="18"/>
        </w:rPr>
        <w:t>Coordenadora de Odontologia,</w:t>
      </w:r>
      <w:r w:rsidR="00C575A7" w:rsidRPr="006E1D70">
        <w:rPr>
          <w:rFonts w:cs="Arial"/>
          <w:sz w:val="18"/>
          <w:szCs w:val="18"/>
        </w:rPr>
        <w:t xml:space="preserve"> no prazo máximo de 10 (dez) dias úteis, contados da entrega dos materiais, para verificação da conformidade qualitativa e quantitativa dos materiais.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b/>
          <w:sz w:val="18"/>
          <w:szCs w:val="18"/>
        </w:rPr>
      </w:pPr>
      <w:r w:rsidRPr="006E1D70">
        <w:rPr>
          <w:rFonts w:cs="Arial"/>
          <w:b/>
          <w:sz w:val="18"/>
          <w:szCs w:val="18"/>
        </w:rPr>
        <w:t>CLÁUSULA DÉCIMA QU</w:t>
      </w:r>
      <w:r w:rsidR="00563444">
        <w:rPr>
          <w:rFonts w:cs="Arial"/>
          <w:b/>
          <w:sz w:val="18"/>
          <w:szCs w:val="18"/>
        </w:rPr>
        <w:t>AR</w:t>
      </w:r>
      <w:r w:rsidRPr="006E1D70">
        <w:rPr>
          <w:rFonts w:cs="Arial"/>
          <w:b/>
          <w:sz w:val="18"/>
          <w:szCs w:val="18"/>
        </w:rPr>
        <w:t>TA – DA DOTAÇÃO ORÇAMENTÁRIA</w:t>
      </w:r>
    </w:p>
    <w:p w:rsidR="00C575A7" w:rsidRPr="006E1D70" w:rsidRDefault="00C575A7" w:rsidP="00C575A7">
      <w:pPr>
        <w:jc w:val="both"/>
        <w:rPr>
          <w:rFonts w:cs="Arial"/>
          <w:b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  <w:lang w:eastAsia="en-US"/>
        </w:rPr>
      </w:pPr>
      <w:r>
        <w:rPr>
          <w:rFonts w:cs="Arial"/>
          <w:b/>
          <w:sz w:val="18"/>
          <w:szCs w:val="18"/>
          <w:lang w:eastAsia="en-US"/>
        </w:rPr>
        <w:t xml:space="preserve">14.1. </w:t>
      </w:r>
      <w:r w:rsidR="00C575A7" w:rsidRPr="006E1D70">
        <w:rPr>
          <w:rFonts w:cs="Arial"/>
          <w:sz w:val="18"/>
          <w:szCs w:val="18"/>
          <w:lang w:eastAsia="en-US"/>
        </w:rPr>
        <w:t>Os recursos necessários à realização do serviço ora licitado correrão à conta da seguinte dotação orçamentária:</w:t>
      </w:r>
    </w:p>
    <w:p w:rsidR="00C575A7" w:rsidRPr="006E1D70" w:rsidRDefault="00C575A7" w:rsidP="00C575A7">
      <w:pPr>
        <w:ind w:firstLine="709"/>
        <w:jc w:val="both"/>
        <w:rPr>
          <w:rFonts w:cs="Arial"/>
          <w:b/>
          <w:sz w:val="18"/>
          <w:szCs w:val="18"/>
          <w:lang w:eastAsia="ar-SA"/>
        </w:rPr>
      </w:pPr>
    </w:p>
    <w:p w:rsidR="00C575A7" w:rsidRPr="006E1D70" w:rsidRDefault="00C575A7" w:rsidP="00C575A7">
      <w:pPr>
        <w:suppressAutoHyphens/>
        <w:jc w:val="both"/>
        <w:rPr>
          <w:rFonts w:cs="Arial"/>
          <w:color w:val="000000"/>
          <w:sz w:val="18"/>
          <w:szCs w:val="18"/>
        </w:rPr>
      </w:pPr>
      <w:r w:rsidRPr="006E1D70">
        <w:rPr>
          <w:rFonts w:cs="Arial"/>
          <w:color w:val="000000"/>
          <w:sz w:val="18"/>
          <w:szCs w:val="18"/>
        </w:rPr>
        <w:t>103010044.1.108000</w:t>
      </w:r>
      <w:r>
        <w:rPr>
          <w:rFonts w:cs="Arial"/>
          <w:color w:val="000000"/>
          <w:sz w:val="18"/>
          <w:szCs w:val="18"/>
        </w:rPr>
        <w:t>.</w:t>
      </w:r>
      <w:r w:rsidRPr="00B62AC6">
        <w:rPr>
          <w:rFonts w:cs="Arial"/>
          <w:color w:val="000000"/>
          <w:sz w:val="18"/>
          <w:szCs w:val="18"/>
        </w:rPr>
        <w:t xml:space="preserve"> </w:t>
      </w:r>
      <w:r w:rsidRPr="006E1D70">
        <w:rPr>
          <w:rFonts w:cs="Arial"/>
          <w:color w:val="000000"/>
          <w:sz w:val="18"/>
          <w:szCs w:val="18"/>
        </w:rPr>
        <w:t>3.3.90.30.00.00.00 – Atenção Básica</w:t>
      </w:r>
      <w:r>
        <w:rPr>
          <w:rFonts w:cs="Arial"/>
          <w:color w:val="000000"/>
          <w:sz w:val="18"/>
          <w:szCs w:val="18"/>
        </w:rPr>
        <w:t xml:space="preserve"> </w:t>
      </w:r>
      <w:r w:rsidRPr="006E1D70">
        <w:rPr>
          <w:rFonts w:cs="Arial"/>
          <w:color w:val="000000"/>
          <w:sz w:val="18"/>
          <w:szCs w:val="18"/>
        </w:rPr>
        <w:t>– Material de Consumo</w:t>
      </w:r>
    </w:p>
    <w:p w:rsidR="00C575A7" w:rsidRPr="006E1D70" w:rsidRDefault="00C575A7" w:rsidP="00C575A7">
      <w:pPr>
        <w:suppressAutoHyphens/>
        <w:jc w:val="both"/>
        <w:rPr>
          <w:rFonts w:cs="Arial"/>
          <w:color w:val="000000"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b/>
          <w:sz w:val="18"/>
          <w:szCs w:val="18"/>
        </w:rPr>
      </w:pPr>
      <w:r w:rsidRPr="006E1D70">
        <w:rPr>
          <w:rFonts w:cs="Arial"/>
          <w:b/>
          <w:sz w:val="18"/>
          <w:szCs w:val="18"/>
        </w:rPr>
        <w:t xml:space="preserve">CLÁUSULA DÉCIMA </w:t>
      </w:r>
      <w:r w:rsidR="00563444">
        <w:rPr>
          <w:rFonts w:cs="Arial"/>
          <w:b/>
          <w:sz w:val="18"/>
          <w:szCs w:val="18"/>
        </w:rPr>
        <w:t>QUIM</w:t>
      </w:r>
      <w:r w:rsidRPr="006E1D70">
        <w:rPr>
          <w:rFonts w:cs="Arial"/>
          <w:b/>
          <w:sz w:val="18"/>
          <w:szCs w:val="18"/>
        </w:rPr>
        <w:t>TA - DAS DISPOSIÇÕES GERAIS</w:t>
      </w:r>
    </w:p>
    <w:p w:rsidR="00C575A7" w:rsidRPr="006E1D70" w:rsidRDefault="00C575A7" w:rsidP="00C575A7">
      <w:pPr>
        <w:jc w:val="both"/>
        <w:rPr>
          <w:rFonts w:cs="Arial"/>
          <w:b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spacing w:val="2"/>
          <w:sz w:val="18"/>
          <w:szCs w:val="18"/>
        </w:rPr>
      </w:pPr>
      <w:r w:rsidRPr="006E1D70">
        <w:rPr>
          <w:rFonts w:cs="Arial"/>
          <w:b/>
          <w:sz w:val="18"/>
          <w:szCs w:val="18"/>
        </w:rPr>
        <w:t>1</w:t>
      </w:r>
      <w:r w:rsidR="00563444">
        <w:rPr>
          <w:rFonts w:cs="Arial"/>
          <w:b/>
          <w:sz w:val="18"/>
          <w:szCs w:val="18"/>
        </w:rPr>
        <w:t>5</w:t>
      </w:r>
      <w:r w:rsidRPr="006E1D70">
        <w:rPr>
          <w:rFonts w:cs="Arial"/>
          <w:b/>
          <w:sz w:val="18"/>
          <w:szCs w:val="18"/>
        </w:rPr>
        <w:t>.1</w:t>
      </w:r>
      <w:r w:rsidRPr="006E1D70">
        <w:rPr>
          <w:rFonts w:cs="Arial"/>
          <w:sz w:val="18"/>
          <w:szCs w:val="18"/>
        </w:rPr>
        <w:t xml:space="preserve">. Esta Ata de Registro de Preços é regida </w:t>
      </w:r>
      <w:r w:rsidRPr="006E1D70">
        <w:rPr>
          <w:rFonts w:cs="Arial"/>
          <w:spacing w:val="2"/>
          <w:sz w:val="18"/>
          <w:szCs w:val="18"/>
        </w:rPr>
        <w:t xml:space="preserve">pelo </w:t>
      </w:r>
      <w:r w:rsidRPr="006E1D70">
        <w:rPr>
          <w:rFonts w:cs="Arial"/>
          <w:spacing w:val="2"/>
          <w:position w:val="2"/>
          <w:sz w:val="18"/>
          <w:szCs w:val="18"/>
        </w:rPr>
        <w:t xml:space="preserve">Decreto Municipal nº. 3950/2016, aplicando-se subsidiariamente, no que couberem, as disposições da Lei Federal nº. 8.666, de 21 de junho de 1993 </w:t>
      </w:r>
      <w:r w:rsidRPr="006E1D70">
        <w:rPr>
          <w:rFonts w:cs="Arial"/>
          <w:spacing w:val="2"/>
          <w:sz w:val="18"/>
          <w:szCs w:val="18"/>
        </w:rPr>
        <w:t>e suas posteriores alterações.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15</w:t>
      </w:r>
      <w:r w:rsidR="00C575A7" w:rsidRPr="006E1D70">
        <w:rPr>
          <w:rFonts w:cs="Arial"/>
          <w:b/>
          <w:sz w:val="18"/>
          <w:szCs w:val="18"/>
        </w:rPr>
        <w:t>.2</w:t>
      </w:r>
      <w:r w:rsidR="00C575A7" w:rsidRPr="006E1D70">
        <w:rPr>
          <w:rFonts w:cs="Arial"/>
          <w:sz w:val="18"/>
          <w:szCs w:val="18"/>
        </w:rPr>
        <w:t>. Os prazos previstos nesta Ata serão contados nos termos do art. 110 da Lei Federal 8.666/93 com as alterações posteriores.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15</w:t>
      </w:r>
      <w:r w:rsidR="00C575A7" w:rsidRPr="006E1D70">
        <w:rPr>
          <w:rFonts w:cs="Arial"/>
          <w:b/>
          <w:sz w:val="18"/>
          <w:szCs w:val="18"/>
        </w:rPr>
        <w:t>.3</w:t>
      </w:r>
      <w:r w:rsidR="00C575A7" w:rsidRPr="006E1D70">
        <w:rPr>
          <w:rFonts w:cs="Arial"/>
          <w:sz w:val="18"/>
          <w:szCs w:val="18"/>
        </w:rPr>
        <w:t>. O fornecedor ficará obrigado a atender todos os pedidos efetuados durante a vigência desta Ata de Registro de Preços, ainda que a expiração do prazo de entrega previsto ocorra após seu vencimento.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15</w:t>
      </w:r>
      <w:r w:rsidR="00C575A7" w:rsidRPr="006E1D70">
        <w:rPr>
          <w:rFonts w:cs="Arial"/>
          <w:b/>
          <w:sz w:val="18"/>
          <w:szCs w:val="18"/>
        </w:rPr>
        <w:t>.4.</w:t>
      </w:r>
      <w:r w:rsidR="00C575A7" w:rsidRPr="006E1D70">
        <w:rPr>
          <w:rFonts w:cs="Arial"/>
          <w:sz w:val="18"/>
          <w:szCs w:val="18"/>
        </w:rPr>
        <w:t xml:space="preserve"> Quando se tratar de empresa representante comercial caber-lhe-á, a cada entrega, apresentar Nota Fiscal da compra do produto emitida pelo respectivo produtor, fabricante ou seu legítimo representante.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15</w:t>
      </w:r>
      <w:r w:rsidR="00C575A7" w:rsidRPr="006E1D70">
        <w:rPr>
          <w:rFonts w:cs="Arial"/>
          <w:b/>
          <w:sz w:val="18"/>
          <w:szCs w:val="18"/>
        </w:rPr>
        <w:t>.5</w:t>
      </w:r>
      <w:r w:rsidR="00C575A7" w:rsidRPr="006E1D70">
        <w:rPr>
          <w:rFonts w:cs="Arial"/>
          <w:sz w:val="18"/>
          <w:szCs w:val="18"/>
        </w:rPr>
        <w:t>. Se o objeto não for entregue conforme especificações e quantidades solicitadas pela Secretária Municipal de Saúde, o pagamento ficará suspenso até seu recebimento definitivo.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15</w:t>
      </w:r>
      <w:r w:rsidR="00C575A7" w:rsidRPr="006E1D70">
        <w:rPr>
          <w:rFonts w:cs="Arial"/>
          <w:b/>
          <w:sz w:val="18"/>
          <w:szCs w:val="18"/>
        </w:rPr>
        <w:t xml:space="preserve">.6. </w:t>
      </w:r>
      <w:r w:rsidR="00C575A7" w:rsidRPr="006E1D70">
        <w:rPr>
          <w:rFonts w:cs="Arial"/>
          <w:sz w:val="18"/>
          <w:szCs w:val="18"/>
        </w:rPr>
        <w:t>Em caso de irregularidade na emissão dos documentos fiscais, o prazo de pagamento será contado a partir de sua representação, desde que, devidamente regularizados.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sz w:val="18"/>
          <w:szCs w:val="18"/>
        </w:rPr>
        <w:t>E, por estarem assim acordes em todas as condições e cláusulas estabelecidas nesta Ata, firmam:</w:t>
      </w:r>
    </w:p>
    <w:p w:rsidR="00C575A7" w:rsidRDefault="00C575A7" w:rsidP="00C575A7">
      <w:pPr>
        <w:jc w:val="center"/>
        <w:rPr>
          <w:rFonts w:cs="Arial"/>
          <w:sz w:val="18"/>
          <w:szCs w:val="18"/>
        </w:rPr>
      </w:pPr>
    </w:p>
    <w:p w:rsidR="00563444" w:rsidRDefault="00563444" w:rsidP="00C575A7">
      <w:pPr>
        <w:jc w:val="center"/>
        <w:rPr>
          <w:rFonts w:cs="Arial"/>
          <w:sz w:val="18"/>
          <w:szCs w:val="18"/>
        </w:rPr>
      </w:pPr>
    </w:p>
    <w:p w:rsidR="00563444" w:rsidRDefault="00563444" w:rsidP="00C575A7">
      <w:pPr>
        <w:jc w:val="center"/>
        <w:rPr>
          <w:rFonts w:cs="Arial"/>
          <w:sz w:val="18"/>
          <w:szCs w:val="18"/>
        </w:rPr>
      </w:pPr>
    </w:p>
    <w:p w:rsidR="00563444" w:rsidRDefault="00563444" w:rsidP="00C575A7">
      <w:pPr>
        <w:jc w:val="center"/>
        <w:rPr>
          <w:rFonts w:cs="Arial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63444" w:rsidTr="00563444">
        <w:tc>
          <w:tcPr>
            <w:tcW w:w="3209" w:type="dxa"/>
          </w:tcPr>
          <w:p w:rsidR="00563444" w:rsidRDefault="00563444" w:rsidP="00C575A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Leonardo Pereira da Rocha</w:t>
            </w:r>
          </w:p>
          <w:p w:rsidR="00563444" w:rsidRDefault="00563444" w:rsidP="00C575A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Secretário Municipal de Saúde</w:t>
            </w:r>
          </w:p>
          <w:p w:rsidR="00563444" w:rsidRDefault="00563444" w:rsidP="00C575A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Vassouras\RJ</w:t>
            </w:r>
          </w:p>
        </w:tc>
        <w:tc>
          <w:tcPr>
            <w:tcW w:w="3209" w:type="dxa"/>
          </w:tcPr>
          <w:p w:rsidR="00563444" w:rsidRDefault="00563444" w:rsidP="00C575A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Gilder Pereira Arantes</w:t>
            </w:r>
          </w:p>
          <w:p w:rsidR="00563444" w:rsidRDefault="00563444" w:rsidP="00C575A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Pregoeiro</w:t>
            </w:r>
          </w:p>
          <w:p w:rsidR="00563444" w:rsidRDefault="00563444" w:rsidP="00C575A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Mat. 100847-1</w:t>
            </w:r>
          </w:p>
        </w:tc>
        <w:tc>
          <w:tcPr>
            <w:tcW w:w="3210" w:type="dxa"/>
          </w:tcPr>
          <w:p w:rsidR="00563444" w:rsidRDefault="00C94DFE" w:rsidP="00C575A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Gabrielle Lopes Duque</w:t>
            </w:r>
          </w:p>
          <w:p w:rsidR="00C94DFE" w:rsidRPr="00C94DFE" w:rsidRDefault="00C94DFE" w:rsidP="00C94DFE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C94DFE">
              <w:rPr>
                <w:rFonts w:cs="Arial"/>
                <w:spacing w:val="2"/>
                <w:position w:val="2"/>
                <w:sz w:val="18"/>
                <w:szCs w:val="18"/>
              </w:rPr>
              <w:t>Dent</w:t>
            </w:r>
            <w:proofErr w:type="spellEnd"/>
            <w:r w:rsidRPr="00C94DFE">
              <w:rPr>
                <w:rFonts w:cs="Arial"/>
                <w:spacing w:val="2"/>
                <w:position w:val="2"/>
                <w:sz w:val="18"/>
                <w:szCs w:val="18"/>
              </w:rPr>
              <w:t xml:space="preserve"> </w:t>
            </w:r>
            <w:proofErr w:type="spellStart"/>
            <w:r w:rsidRPr="00C94DFE">
              <w:rPr>
                <w:rFonts w:cs="Arial"/>
                <w:spacing w:val="2"/>
                <w:position w:val="2"/>
                <w:sz w:val="18"/>
                <w:szCs w:val="18"/>
              </w:rPr>
              <w:t>Serv</w:t>
            </w:r>
            <w:proofErr w:type="spellEnd"/>
            <w:r w:rsidRPr="00C94DFE">
              <w:rPr>
                <w:rFonts w:cs="Arial"/>
                <w:spacing w:val="2"/>
                <w:position w:val="2"/>
                <w:sz w:val="18"/>
                <w:szCs w:val="18"/>
              </w:rPr>
              <w:t xml:space="preserve"> Comercio </w:t>
            </w:r>
            <w:r>
              <w:rPr>
                <w:rFonts w:cs="Arial"/>
                <w:spacing w:val="2"/>
                <w:position w:val="2"/>
                <w:sz w:val="18"/>
                <w:szCs w:val="18"/>
              </w:rPr>
              <w:t>e Serviços Correlatos d</w:t>
            </w:r>
            <w:r w:rsidRPr="00C94DFE">
              <w:rPr>
                <w:rFonts w:cs="Arial"/>
                <w:spacing w:val="2"/>
                <w:position w:val="2"/>
                <w:sz w:val="18"/>
                <w:szCs w:val="18"/>
              </w:rPr>
              <w:t>e Sa</w:t>
            </w:r>
            <w:r>
              <w:rPr>
                <w:rFonts w:cs="Arial"/>
                <w:spacing w:val="2"/>
                <w:position w:val="2"/>
                <w:sz w:val="18"/>
                <w:szCs w:val="18"/>
              </w:rPr>
              <w:t>ú</w:t>
            </w:r>
            <w:r w:rsidRPr="00C94DFE">
              <w:rPr>
                <w:rFonts w:cs="Arial"/>
                <w:spacing w:val="2"/>
                <w:position w:val="2"/>
                <w:sz w:val="18"/>
                <w:szCs w:val="18"/>
              </w:rPr>
              <w:t xml:space="preserve">de </w:t>
            </w:r>
            <w:proofErr w:type="spellStart"/>
            <w:r w:rsidRPr="00C94DFE">
              <w:rPr>
                <w:rFonts w:cs="Arial"/>
                <w:spacing w:val="2"/>
                <w:position w:val="2"/>
                <w:sz w:val="18"/>
                <w:szCs w:val="18"/>
              </w:rPr>
              <w:t>Ltda</w:t>
            </w:r>
            <w:proofErr w:type="spellEnd"/>
            <w:r w:rsidRPr="00C94DFE">
              <w:rPr>
                <w:rFonts w:cs="Arial"/>
                <w:spacing w:val="2"/>
                <w:position w:val="2"/>
                <w:sz w:val="18"/>
                <w:szCs w:val="18"/>
              </w:rPr>
              <w:t xml:space="preserve"> M</w:t>
            </w:r>
            <w:r>
              <w:rPr>
                <w:rFonts w:cs="Arial"/>
                <w:spacing w:val="2"/>
                <w:position w:val="2"/>
                <w:sz w:val="18"/>
                <w:szCs w:val="18"/>
              </w:rPr>
              <w:t>E</w:t>
            </w:r>
          </w:p>
        </w:tc>
      </w:tr>
    </w:tbl>
    <w:p w:rsidR="00563444" w:rsidRDefault="00563444" w:rsidP="00C575A7">
      <w:pPr>
        <w:jc w:val="center"/>
        <w:rPr>
          <w:rFonts w:cs="Arial"/>
          <w:sz w:val="18"/>
          <w:szCs w:val="18"/>
        </w:rPr>
      </w:pPr>
    </w:p>
    <w:p w:rsidR="00563444" w:rsidRDefault="00563444" w:rsidP="00C575A7">
      <w:pPr>
        <w:jc w:val="center"/>
        <w:rPr>
          <w:rFonts w:cs="Arial"/>
          <w:sz w:val="18"/>
          <w:szCs w:val="18"/>
        </w:rPr>
      </w:pPr>
    </w:p>
    <w:p w:rsidR="00563444" w:rsidRDefault="00563444" w:rsidP="00C575A7">
      <w:pPr>
        <w:jc w:val="center"/>
        <w:rPr>
          <w:rFonts w:cs="Arial"/>
          <w:sz w:val="18"/>
          <w:szCs w:val="18"/>
        </w:rPr>
      </w:pPr>
    </w:p>
    <w:p w:rsidR="00563444" w:rsidRDefault="00563444" w:rsidP="00C575A7">
      <w:pPr>
        <w:jc w:val="center"/>
        <w:rPr>
          <w:rFonts w:cs="Arial"/>
          <w:sz w:val="18"/>
          <w:szCs w:val="18"/>
        </w:rPr>
      </w:pPr>
    </w:p>
    <w:p w:rsidR="00C575A7" w:rsidRDefault="00C575A7" w:rsidP="00563444">
      <w:pPr>
        <w:rPr>
          <w:rFonts w:cs="Arial"/>
          <w:sz w:val="18"/>
          <w:szCs w:val="18"/>
        </w:rPr>
      </w:pPr>
    </w:p>
    <w:sectPr w:rsidR="00C575A7" w:rsidSect="00C575A7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C43" w:rsidRDefault="00AB4C43" w:rsidP="00C575A7">
      <w:r>
        <w:separator/>
      </w:r>
    </w:p>
  </w:endnote>
  <w:endnote w:type="continuationSeparator" w:id="0">
    <w:p w:rsidR="00AB4C43" w:rsidRDefault="00AB4C43" w:rsidP="00C5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C43" w:rsidRDefault="00AB4C43" w:rsidP="00C575A7">
      <w:r>
        <w:separator/>
      </w:r>
    </w:p>
  </w:footnote>
  <w:footnote w:type="continuationSeparator" w:id="0">
    <w:p w:rsidR="00AB4C43" w:rsidRDefault="00AB4C43" w:rsidP="00C57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FE" w:rsidRPr="009A7C90" w:rsidRDefault="00C94DFE" w:rsidP="00C575A7">
    <w:pPr>
      <w:jc w:val="center"/>
      <w:rPr>
        <w:rFonts w:ascii="Tahoma" w:hAnsi="Tahoma" w:cs="Tahoma"/>
        <w:sz w:val="22"/>
        <w:szCs w:val="22"/>
      </w:rPr>
    </w:pPr>
    <w:r w:rsidRPr="009A7C90">
      <w:rPr>
        <w:rFonts w:ascii="Tahoma" w:hAnsi="Tahoma" w:cs="Tahoma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-111760</wp:posOffset>
          </wp:positionV>
          <wp:extent cx="812165" cy="775970"/>
          <wp:effectExtent l="0" t="0" r="6985" b="5080"/>
          <wp:wrapNone/>
          <wp:docPr id="1" name="Imagem 1" descr="P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v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7C90">
      <w:rPr>
        <w:rFonts w:ascii="Tahoma" w:hAnsi="Tahoma" w:cs="Tahoma"/>
        <w:sz w:val="22"/>
        <w:szCs w:val="22"/>
      </w:rPr>
      <w:t>Estado do Rio de Janeiro</w:t>
    </w:r>
  </w:p>
  <w:p w:rsidR="00C94DFE" w:rsidRPr="009A7C90" w:rsidRDefault="00C94DFE" w:rsidP="00C575A7">
    <w:pPr>
      <w:pStyle w:val="Ttulo2"/>
      <w:rPr>
        <w:rFonts w:ascii="Tahoma" w:hAnsi="Tahoma" w:cs="Tahoma"/>
        <w:i w:val="0"/>
        <w:sz w:val="22"/>
        <w:szCs w:val="22"/>
      </w:rPr>
    </w:pPr>
    <w:r w:rsidRPr="009A7C90">
      <w:rPr>
        <w:rFonts w:ascii="Tahoma" w:hAnsi="Tahoma" w:cs="Tahoma"/>
        <w:i w:val="0"/>
        <w:sz w:val="22"/>
        <w:szCs w:val="22"/>
      </w:rPr>
      <w:t>Prefeitura Municipal de Vassouras</w:t>
    </w:r>
  </w:p>
  <w:p w:rsidR="00C94DFE" w:rsidRPr="009A7C90" w:rsidRDefault="00C94DFE" w:rsidP="00C575A7">
    <w:pPr>
      <w:jc w:val="center"/>
      <w:rPr>
        <w:rFonts w:ascii="Tahoma" w:hAnsi="Tahoma" w:cs="Tahoma"/>
        <w:sz w:val="22"/>
        <w:szCs w:val="22"/>
      </w:rPr>
    </w:pPr>
    <w:r w:rsidRPr="009A7C90">
      <w:rPr>
        <w:rFonts w:ascii="Tahoma" w:hAnsi="Tahoma" w:cs="Tahoma"/>
        <w:sz w:val="22"/>
        <w:szCs w:val="22"/>
      </w:rPr>
      <w:t xml:space="preserve">Secretaria Municipal de </w:t>
    </w:r>
    <w:r>
      <w:rPr>
        <w:rFonts w:ascii="Tahoma" w:hAnsi="Tahoma" w:cs="Tahoma"/>
        <w:sz w:val="22"/>
        <w:szCs w:val="22"/>
      </w:rPr>
      <w:t>Saúde</w:t>
    </w:r>
  </w:p>
  <w:p w:rsidR="00C94DFE" w:rsidRDefault="00C94DF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3C3"/>
    <w:multiLevelType w:val="singleLevel"/>
    <w:tmpl w:val="9CA03A5E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1FBA4F7A"/>
    <w:multiLevelType w:val="multilevel"/>
    <w:tmpl w:val="F3802C32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2" w15:restartNumberingAfterBreak="0">
    <w:nsid w:val="36AD4908"/>
    <w:multiLevelType w:val="hybridMultilevel"/>
    <w:tmpl w:val="F7E6C226"/>
    <w:lvl w:ilvl="0" w:tplc="702CC5D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5DF4BB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086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E6E3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AAD7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42DC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00A3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4459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7E7F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A03498"/>
    <w:multiLevelType w:val="singleLevel"/>
    <w:tmpl w:val="9CA03A5E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A7"/>
    <w:rsid w:val="00042368"/>
    <w:rsid w:val="001855A4"/>
    <w:rsid w:val="00225870"/>
    <w:rsid w:val="00563444"/>
    <w:rsid w:val="00590969"/>
    <w:rsid w:val="00651AE4"/>
    <w:rsid w:val="00A42A62"/>
    <w:rsid w:val="00A50CA5"/>
    <w:rsid w:val="00AB4C43"/>
    <w:rsid w:val="00C575A7"/>
    <w:rsid w:val="00C94DFE"/>
    <w:rsid w:val="00D8260A"/>
    <w:rsid w:val="00E50C91"/>
    <w:rsid w:val="00E6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D06A7B-9433-44F6-A5BB-DCA7B3CA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575A7"/>
    <w:pPr>
      <w:keepNext/>
      <w:widowControl/>
      <w:autoSpaceDE/>
      <w:autoSpaceDN/>
      <w:adjustRightInd/>
      <w:jc w:val="center"/>
      <w:outlineLvl w:val="1"/>
    </w:pPr>
    <w:rPr>
      <w:rFonts w:ascii="Monotype Corsiva" w:hAnsi="Monotype Corsiva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C575A7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C575A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C575A7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C575A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rpo">
    <w:name w:val="Corpo"/>
    <w:rsid w:val="00C575A7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C575A7"/>
    <w:pPr>
      <w:widowControl/>
      <w:autoSpaceDE/>
      <w:autoSpaceDN/>
      <w:adjustRightInd/>
      <w:ind w:left="708"/>
      <w:jc w:val="both"/>
    </w:pPr>
    <w:rPr>
      <w:rFonts w:ascii="Times New Roman" w:hAnsi="Times New Roman"/>
    </w:rPr>
  </w:style>
  <w:style w:type="character" w:customStyle="1" w:styleId="normaltextrunscxw38064307">
    <w:name w:val="normaltextrun scxw38064307"/>
    <w:basedOn w:val="Fontepargpadro"/>
    <w:rsid w:val="00C575A7"/>
  </w:style>
  <w:style w:type="paragraph" w:styleId="Cabealho">
    <w:name w:val="header"/>
    <w:basedOn w:val="Normal"/>
    <w:link w:val="CabealhoChar"/>
    <w:uiPriority w:val="99"/>
    <w:unhideWhenUsed/>
    <w:rsid w:val="00C575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75A7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75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75A7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575A7"/>
    <w:rPr>
      <w:rFonts w:ascii="Monotype Corsiva" w:eastAsia="Times New Roman" w:hAnsi="Monotype Corsiva" w:cs="Times New Roman"/>
      <w:i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56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3423</Words>
  <Characters>18488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3</cp:revision>
  <dcterms:created xsi:type="dcterms:W3CDTF">2018-09-27T13:44:00Z</dcterms:created>
  <dcterms:modified xsi:type="dcterms:W3CDTF">2018-10-01T18:27:00Z</dcterms:modified>
</cp:coreProperties>
</file>