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7175EB">
        <w:rPr>
          <w:rFonts w:ascii="Arial" w:hAnsi="Arial" w:cs="Arial"/>
          <w:sz w:val="18"/>
          <w:szCs w:val="18"/>
        </w:rPr>
        <w:t>2</w:t>
      </w:r>
      <w:r w:rsidR="00D05798">
        <w:rPr>
          <w:rFonts w:ascii="Arial" w:hAnsi="Arial" w:cs="Arial"/>
          <w:sz w:val="18"/>
          <w:szCs w:val="18"/>
        </w:rPr>
        <w:t>6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F67C02" w:rsidRPr="00F67C02">
        <w:rPr>
          <w:rFonts w:ascii="Arial" w:hAnsi="Arial" w:cs="Arial"/>
          <w:b/>
          <w:szCs w:val="18"/>
        </w:rPr>
        <w:t>0</w:t>
      </w:r>
      <w:r w:rsidR="00E73324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EB5145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D05798">
        <w:rPr>
          <w:rFonts w:ascii="Arial" w:hAnsi="Arial" w:cs="Arial"/>
          <w:b/>
          <w:szCs w:val="18"/>
        </w:rPr>
        <w:t>4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</w:t>
      </w:r>
      <w:r w:rsidR="00D05798">
        <w:rPr>
          <w:rFonts w:ascii="Arial" w:hAnsi="Arial" w:cs="Arial"/>
          <w:b/>
        </w:rPr>
        <w:t>de revitalização da praça Américo Jacinto Cordeiro, no bairro Madruga,</w:t>
      </w:r>
      <w:r w:rsidR="00E73324">
        <w:rPr>
          <w:rFonts w:ascii="Arial" w:hAnsi="Arial" w:cs="Arial"/>
          <w:b/>
          <w:szCs w:val="24"/>
          <w:lang w:eastAsia="ar-SA"/>
        </w:rPr>
        <w:t xml:space="preserve"> </w:t>
      </w:r>
      <w:bookmarkStart w:id="0" w:name="_GoBack"/>
      <w:bookmarkEnd w:id="0"/>
      <w:r w:rsidR="007175EB">
        <w:rPr>
          <w:rFonts w:ascii="Arial" w:hAnsi="Arial" w:cs="Arial"/>
          <w:b/>
          <w:szCs w:val="24"/>
          <w:lang w:eastAsia="ar-SA"/>
        </w:rPr>
        <w:t>Vassouras</w:t>
      </w:r>
      <w:r w:rsidR="002F152C">
        <w:rPr>
          <w:rFonts w:ascii="Arial" w:hAnsi="Arial" w:cs="Arial"/>
          <w:b/>
          <w:szCs w:val="24"/>
          <w:lang w:eastAsia="ar-SA"/>
        </w:rPr>
        <w:t>-</w:t>
      </w:r>
      <w:r w:rsidR="007175EB">
        <w:rPr>
          <w:rFonts w:ascii="Arial" w:hAnsi="Arial" w:cs="Arial"/>
          <w:b/>
          <w:szCs w:val="24"/>
          <w:lang w:eastAsia="ar-SA"/>
        </w:rPr>
        <w:t>RJ.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F67C02">
        <w:rPr>
          <w:rFonts w:ascii="Arial" w:hAnsi="Arial" w:cs="Arial"/>
          <w:sz w:val="16"/>
          <w:szCs w:val="18"/>
        </w:rPr>
        <w:t>1</w:t>
      </w:r>
      <w:r w:rsidR="00EB5145">
        <w:rPr>
          <w:rFonts w:ascii="Arial" w:hAnsi="Arial" w:cs="Arial"/>
          <w:sz w:val="16"/>
          <w:szCs w:val="18"/>
        </w:rPr>
        <w:t>0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EB5145">
        <w:rPr>
          <w:rFonts w:ascii="Arial" w:hAnsi="Arial" w:cs="Arial"/>
          <w:sz w:val="16"/>
          <w:szCs w:val="18"/>
        </w:rPr>
        <w:t>Junho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EB5145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>Luiz Gustavo A. Ferreira</w:t>
      </w:r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EB5145">
        <w:rPr>
          <w:rFonts w:ascii="Arial" w:hAnsi="Arial" w:cs="Arial"/>
          <w:sz w:val="16"/>
        </w:rPr>
        <w:t>101508-7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7E" w:rsidRDefault="00844A7E">
      <w:r>
        <w:separator/>
      </w:r>
    </w:p>
  </w:endnote>
  <w:endnote w:type="continuationSeparator" w:id="0">
    <w:p w:rsidR="00844A7E" w:rsidRDefault="0084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7E" w:rsidRDefault="00844A7E">
      <w:r>
        <w:separator/>
      </w:r>
    </w:p>
  </w:footnote>
  <w:footnote w:type="continuationSeparator" w:id="0">
    <w:p w:rsidR="00844A7E" w:rsidRDefault="0084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52B00"/>
    <w:rsid w:val="00477026"/>
    <w:rsid w:val="00484B58"/>
    <w:rsid w:val="00497910"/>
    <w:rsid w:val="004A00D5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65098"/>
    <w:rsid w:val="00D866E0"/>
    <w:rsid w:val="00DD0415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630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50</cp:revision>
  <cp:lastPrinted>2020-03-09T17:31:00Z</cp:lastPrinted>
  <dcterms:created xsi:type="dcterms:W3CDTF">2018-08-22T14:29:00Z</dcterms:created>
  <dcterms:modified xsi:type="dcterms:W3CDTF">2020-06-10T15:23:00Z</dcterms:modified>
</cp:coreProperties>
</file>