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80C" w:rsidRPr="006B5255" w:rsidRDefault="00B2180C" w:rsidP="00B2180C">
      <w:pPr>
        <w:pStyle w:val="Ttulo3"/>
        <w:rPr>
          <w:rFonts w:cs="Arial"/>
          <w:sz w:val="20"/>
          <w:szCs w:val="20"/>
        </w:rPr>
      </w:pPr>
      <w:r w:rsidRPr="006B5255">
        <w:rPr>
          <w:rFonts w:cs="Arial"/>
          <w:sz w:val="20"/>
          <w:szCs w:val="20"/>
        </w:rPr>
        <w:t>TOMADA DE PREÇOS Nº 006/2015</w:t>
      </w:r>
    </w:p>
    <w:p w:rsidR="00B2180C" w:rsidRPr="006B5255" w:rsidRDefault="00B2180C" w:rsidP="00B2180C">
      <w:pPr>
        <w:rPr>
          <w:sz w:val="16"/>
          <w:szCs w:val="16"/>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E D I T A L</w:t>
      </w:r>
    </w:p>
    <w:p w:rsidR="00B2180C" w:rsidRPr="006B5255" w:rsidRDefault="00B2180C" w:rsidP="00B2180C">
      <w:pPr>
        <w:jc w:val="center"/>
        <w:rPr>
          <w:rFonts w:ascii="Arial" w:hAnsi="Arial" w:cs="Arial"/>
          <w:sz w:val="16"/>
          <w:szCs w:val="16"/>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Torno público, para conhecimento dos interessados, que no </w:t>
      </w:r>
      <w:r w:rsidRPr="006B5255">
        <w:rPr>
          <w:rFonts w:ascii="Arial" w:hAnsi="Arial" w:cs="Arial"/>
          <w:b/>
          <w:sz w:val="20"/>
          <w:szCs w:val="20"/>
        </w:rPr>
        <w:t xml:space="preserve">dia </w:t>
      </w:r>
      <w:r w:rsidR="004B4A8D">
        <w:rPr>
          <w:rFonts w:ascii="Arial" w:hAnsi="Arial" w:cs="Arial"/>
          <w:b/>
          <w:sz w:val="20"/>
          <w:szCs w:val="20"/>
        </w:rPr>
        <w:t xml:space="preserve">12 </w:t>
      </w:r>
      <w:r w:rsidRPr="006B5255">
        <w:rPr>
          <w:rFonts w:ascii="Arial" w:hAnsi="Arial" w:cs="Arial"/>
          <w:b/>
          <w:sz w:val="20"/>
          <w:szCs w:val="20"/>
        </w:rPr>
        <w:t>de</w:t>
      </w:r>
      <w:r w:rsidR="004B4A8D">
        <w:rPr>
          <w:rFonts w:ascii="Arial" w:hAnsi="Arial" w:cs="Arial"/>
          <w:b/>
          <w:sz w:val="20"/>
          <w:szCs w:val="20"/>
        </w:rPr>
        <w:t xml:space="preserve"> agosto </w:t>
      </w:r>
      <w:r w:rsidR="00473E7F" w:rsidRPr="006B5255">
        <w:rPr>
          <w:rFonts w:ascii="Arial" w:hAnsi="Arial" w:cs="Arial"/>
          <w:b/>
          <w:sz w:val="20"/>
          <w:szCs w:val="20"/>
        </w:rPr>
        <w:t xml:space="preserve">de </w:t>
      </w:r>
      <w:r w:rsidRPr="006B5255">
        <w:rPr>
          <w:rFonts w:ascii="Arial" w:hAnsi="Arial" w:cs="Arial"/>
          <w:b/>
          <w:sz w:val="20"/>
          <w:szCs w:val="20"/>
        </w:rPr>
        <w:t>201</w:t>
      </w:r>
      <w:r w:rsidR="00473E7F" w:rsidRPr="006B5255">
        <w:rPr>
          <w:rFonts w:ascii="Arial" w:hAnsi="Arial" w:cs="Arial"/>
          <w:b/>
          <w:sz w:val="20"/>
          <w:szCs w:val="20"/>
        </w:rPr>
        <w:t>5</w:t>
      </w:r>
      <w:r w:rsidRPr="006B5255">
        <w:rPr>
          <w:rFonts w:ascii="Arial" w:hAnsi="Arial" w:cs="Arial"/>
          <w:b/>
          <w:sz w:val="20"/>
          <w:szCs w:val="20"/>
        </w:rPr>
        <w:t xml:space="preserve"> às</w:t>
      </w:r>
      <w:r w:rsidR="004B4A8D">
        <w:rPr>
          <w:rFonts w:ascii="Arial" w:hAnsi="Arial" w:cs="Arial"/>
          <w:b/>
          <w:sz w:val="20"/>
          <w:szCs w:val="20"/>
        </w:rPr>
        <w:t xml:space="preserve"> 15:00 </w:t>
      </w:r>
      <w:r w:rsidRPr="006B5255">
        <w:rPr>
          <w:rFonts w:ascii="Arial" w:hAnsi="Arial" w:cs="Arial"/>
          <w:b/>
          <w:sz w:val="20"/>
          <w:szCs w:val="20"/>
        </w:rPr>
        <w:t>horas</w:t>
      </w:r>
      <w:r w:rsidRPr="006B5255">
        <w:rPr>
          <w:rFonts w:ascii="Arial" w:hAnsi="Arial" w:cs="Arial"/>
          <w:sz w:val="20"/>
          <w:szCs w:val="20"/>
        </w:rPr>
        <w:t xml:space="preserve">, a Comissão Permanente de Licitações da Prefeitura Municipal de Vassouras, instituída pela Portaria n° </w:t>
      </w:r>
      <w:r w:rsidR="001A4BD2">
        <w:rPr>
          <w:rFonts w:ascii="Arial" w:hAnsi="Arial" w:cs="Arial"/>
          <w:sz w:val="20"/>
          <w:szCs w:val="20"/>
        </w:rPr>
        <w:t>007/2015</w:t>
      </w:r>
      <w:bookmarkStart w:id="0" w:name="_GoBack"/>
      <w:bookmarkEnd w:id="0"/>
      <w:r w:rsidRPr="006B5255">
        <w:rPr>
          <w:rFonts w:ascii="Arial" w:hAnsi="Arial" w:cs="Arial"/>
          <w:sz w:val="20"/>
          <w:szCs w:val="20"/>
        </w:rPr>
        <w:t xml:space="preserve">, com sede à Av. Octávio Gomes, n° 395, Centro, Vassouras/RJ, receberá e abrirá as propostas referentes à Tomada de Preços nº 006/2015, Processo nº </w:t>
      </w:r>
      <w:r w:rsidR="00473E7F" w:rsidRPr="006B5255">
        <w:rPr>
          <w:rFonts w:ascii="Arial" w:hAnsi="Arial" w:cs="Arial"/>
          <w:sz w:val="20"/>
          <w:szCs w:val="20"/>
        </w:rPr>
        <w:t>4107</w:t>
      </w:r>
      <w:r w:rsidRPr="006B5255">
        <w:rPr>
          <w:rFonts w:ascii="Arial" w:hAnsi="Arial" w:cs="Arial"/>
          <w:sz w:val="20"/>
          <w:szCs w:val="20"/>
        </w:rPr>
        <w:t>/201</w:t>
      </w:r>
      <w:r w:rsidR="00473E7F" w:rsidRPr="006B5255">
        <w:rPr>
          <w:rFonts w:ascii="Arial" w:hAnsi="Arial" w:cs="Arial"/>
          <w:sz w:val="20"/>
          <w:szCs w:val="20"/>
        </w:rPr>
        <w:t>5</w:t>
      </w:r>
      <w:r w:rsidRPr="006B5255">
        <w:rPr>
          <w:rFonts w:ascii="Arial" w:hAnsi="Arial" w:cs="Arial"/>
          <w:sz w:val="20"/>
          <w:szCs w:val="20"/>
        </w:rPr>
        <w:t xml:space="preserve">, pelo regime de execução de </w:t>
      </w:r>
      <w:r w:rsidRPr="006B5255">
        <w:rPr>
          <w:rFonts w:ascii="Arial" w:hAnsi="Arial" w:cs="Arial"/>
          <w:b/>
          <w:sz w:val="20"/>
          <w:szCs w:val="20"/>
        </w:rPr>
        <w:t>empreitada por preço unitário</w:t>
      </w:r>
      <w:r w:rsidRPr="006B5255">
        <w:rPr>
          <w:rFonts w:ascii="Arial" w:hAnsi="Arial" w:cs="Arial"/>
          <w:sz w:val="20"/>
          <w:szCs w:val="20"/>
        </w:rPr>
        <w:t xml:space="preserve"> e </w:t>
      </w:r>
      <w:r w:rsidRPr="006B5255">
        <w:rPr>
          <w:rFonts w:ascii="Arial" w:hAnsi="Arial" w:cs="Arial"/>
          <w:b/>
          <w:sz w:val="20"/>
          <w:szCs w:val="20"/>
        </w:rPr>
        <w:t>tipo menor preço por item</w:t>
      </w:r>
      <w:r w:rsidRPr="006B5255">
        <w:rPr>
          <w:rFonts w:ascii="Arial" w:hAnsi="Arial" w:cs="Arial"/>
          <w:sz w:val="20"/>
          <w:szCs w:val="20"/>
        </w:rPr>
        <w:t>, observando-se o disposto na Lei Federal nº 8.666/93, Lei Complementar n° 123/2006, no presente EDITAL e seus anexos.</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1 – DO OBJETO DA LICITAÇÃO</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1.1 - A presente Licitação destina-se à </w:t>
      </w:r>
      <w:r w:rsidRPr="006B5255">
        <w:rPr>
          <w:rFonts w:ascii="Arial" w:hAnsi="Arial" w:cs="Arial"/>
          <w:b/>
          <w:sz w:val="20"/>
          <w:szCs w:val="20"/>
        </w:rPr>
        <w:t xml:space="preserve">contratação de serviços de </w:t>
      </w:r>
      <w:r w:rsidR="00473E7F" w:rsidRPr="006B5255">
        <w:rPr>
          <w:rFonts w:ascii="Arial" w:hAnsi="Arial" w:cs="Arial"/>
          <w:b/>
          <w:sz w:val="20"/>
          <w:szCs w:val="20"/>
        </w:rPr>
        <w:t>pintura geral das escolas municipais Abel José Machado, Dep. José Carlos Vaz de Miranda</w:t>
      </w:r>
      <w:r w:rsidR="00A3600B" w:rsidRPr="006B5255">
        <w:rPr>
          <w:rFonts w:ascii="Arial" w:hAnsi="Arial" w:cs="Arial"/>
          <w:b/>
          <w:sz w:val="20"/>
          <w:szCs w:val="20"/>
        </w:rPr>
        <w:t xml:space="preserve"> e Maria José Rangel de Araújo</w:t>
      </w:r>
      <w:r w:rsidRPr="006B5255">
        <w:rPr>
          <w:rFonts w:ascii="Arial" w:hAnsi="Arial" w:cs="Arial"/>
          <w:b/>
          <w:sz w:val="20"/>
          <w:szCs w:val="20"/>
        </w:rPr>
        <w:t xml:space="preserve">, </w:t>
      </w:r>
      <w:r w:rsidRPr="006B5255">
        <w:rPr>
          <w:rFonts w:ascii="Arial" w:hAnsi="Arial" w:cs="Arial"/>
          <w:sz w:val="20"/>
          <w:szCs w:val="20"/>
        </w:rPr>
        <w:t xml:space="preserve">com fornecimento de mão-de-obra e materiais, conforme Memorial Descritivo,), Planilha Orçamentária e Cronograma Físico-Financeiro em anexo, conforme solicitação da Secretaria Municipal de </w:t>
      </w:r>
      <w:r w:rsidR="004C42A4" w:rsidRPr="006B5255">
        <w:rPr>
          <w:rFonts w:ascii="Arial" w:hAnsi="Arial" w:cs="Arial"/>
          <w:sz w:val="20"/>
          <w:szCs w:val="20"/>
        </w:rPr>
        <w:t>Educação</w:t>
      </w:r>
      <w:r w:rsidRPr="006B5255">
        <w:rPr>
          <w:rFonts w:ascii="Arial" w:hAnsi="Arial" w:cs="Arial"/>
          <w:sz w:val="20"/>
          <w:szCs w:val="20"/>
        </w:rPr>
        <w:t>.</w:t>
      </w:r>
    </w:p>
    <w:p w:rsidR="00B2180C" w:rsidRPr="006B5255" w:rsidRDefault="00B2180C" w:rsidP="00B2180C">
      <w:pPr>
        <w:spacing w:before="240"/>
        <w:jc w:val="both"/>
        <w:rPr>
          <w:rFonts w:ascii="Arial" w:hAnsi="Arial" w:cs="Arial"/>
          <w:sz w:val="20"/>
          <w:szCs w:val="20"/>
        </w:rPr>
      </w:pPr>
      <w:r w:rsidRPr="006B5255">
        <w:rPr>
          <w:rFonts w:ascii="Arial" w:hAnsi="Arial" w:cs="Arial"/>
          <w:sz w:val="20"/>
          <w:szCs w:val="20"/>
        </w:rPr>
        <w:t xml:space="preserve">1.2 – O valor total máximo aceitável para a contratação é de R$ </w:t>
      </w:r>
      <w:r w:rsidR="00A3600B" w:rsidRPr="006B5255">
        <w:rPr>
          <w:rFonts w:ascii="Arial" w:hAnsi="Arial" w:cs="Arial"/>
          <w:sz w:val="20"/>
          <w:szCs w:val="20"/>
        </w:rPr>
        <w:t>13</w:t>
      </w:r>
      <w:r w:rsidR="004638A1">
        <w:rPr>
          <w:rFonts w:ascii="Arial" w:hAnsi="Arial" w:cs="Arial"/>
          <w:sz w:val="20"/>
          <w:szCs w:val="20"/>
        </w:rPr>
        <w:t>2</w:t>
      </w:r>
      <w:r w:rsidR="00A3600B" w:rsidRPr="006B5255">
        <w:rPr>
          <w:rFonts w:ascii="Arial" w:hAnsi="Arial" w:cs="Arial"/>
          <w:sz w:val="20"/>
          <w:szCs w:val="20"/>
        </w:rPr>
        <w:t>.</w:t>
      </w:r>
      <w:r w:rsidR="004638A1">
        <w:rPr>
          <w:rFonts w:ascii="Arial" w:hAnsi="Arial" w:cs="Arial"/>
          <w:sz w:val="20"/>
          <w:szCs w:val="20"/>
        </w:rPr>
        <w:t>812</w:t>
      </w:r>
      <w:r w:rsidR="00A3600B" w:rsidRPr="006B5255">
        <w:rPr>
          <w:rFonts w:ascii="Arial" w:hAnsi="Arial" w:cs="Arial"/>
          <w:sz w:val="20"/>
          <w:szCs w:val="20"/>
        </w:rPr>
        <w:t>,</w:t>
      </w:r>
      <w:r w:rsidR="004638A1">
        <w:rPr>
          <w:rFonts w:ascii="Arial" w:hAnsi="Arial" w:cs="Arial"/>
          <w:sz w:val="20"/>
          <w:szCs w:val="20"/>
        </w:rPr>
        <w:t>75</w:t>
      </w:r>
      <w:r w:rsidRPr="006B5255">
        <w:rPr>
          <w:rFonts w:ascii="Arial" w:hAnsi="Arial" w:cs="Arial"/>
          <w:sz w:val="20"/>
          <w:szCs w:val="20"/>
        </w:rPr>
        <w:t xml:space="preserve"> (cento e</w:t>
      </w:r>
      <w:r w:rsidR="00A3600B" w:rsidRPr="006B5255">
        <w:rPr>
          <w:rFonts w:ascii="Arial" w:hAnsi="Arial" w:cs="Arial"/>
          <w:sz w:val="20"/>
          <w:szCs w:val="20"/>
        </w:rPr>
        <w:t xml:space="preserve"> trinta </w:t>
      </w:r>
      <w:r w:rsidR="004638A1">
        <w:rPr>
          <w:rFonts w:ascii="Arial" w:hAnsi="Arial" w:cs="Arial"/>
          <w:sz w:val="20"/>
          <w:szCs w:val="20"/>
        </w:rPr>
        <w:t xml:space="preserve">e dois </w:t>
      </w:r>
      <w:r w:rsidR="00A3600B" w:rsidRPr="006B5255">
        <w:rPr>
          <w:rFonts w:ascii="Arial" w:hAnsi="Arial" w:cs="Arial"/>
          <w:sz w:val="20"/>
          <w:szCs w:val="20"/>
        </w:rPr>
        <w:t xml:space="preserve">mil </w:t>
      </w:r>
      <w:r w:rsidR="004638A1">
        <w:rPr>
          <w:rFonts w:ascii="Arial" w:hAnsi="Arial" w:cs="Arial"/>
          <w:sz w:val="20"/>
          <w:szCs w:val="20"/>
        </w:rPr>
        <w:t xml:space="preserve">oitocentos e doze reais e setenta e cinco </w:t>
      </w:r>
      <w:r w:rsidRPr="006B5255">
        <w:rPr>
          <w:rFonts w:ascii="Arial" w:hAnsi="Arial" w:cs="Arial"/>
          <w:sz w:val="20"/>
          <w:szCs w:val="20"/>
        </w:rPr>
        <w:t>centavos), conforme Anexo VII (Planilha Orçamentária).</w:t>
      </w:r>
    </w:p>
    <w:p w:rsidR="00B2180C" w:rsidRPr="006B5255" w:rsidRDefault="00B2180C" w:rsidP="00B2180C">
      <w:pPr>
        <w:spacing w:before="240"/>
        <w:jc w:val="both"/>
        <w:rPr>
          <w:rFonts w:ascii="Arial" w:hAnsi="Arial" w:cs="Arial"/>
          <w:sz w:val="20"/>
          <w:szCs w:val="20"/>
        </w:rPr>
      </w:pPr>
      <w:r w:rsidRPr="006B5255">
        <w:rPr>
          <w:rFonts w:ascii="Arial" w:hAnsi="Arial" w:cs="Arial"/>
          <w:sz w:val="20"/>
          <w:szCs w:val="20"/>
        </w:rPr>
        <w:t>1.2.1 – A empresa participante não poderá, em sua Planilha Orçamentária, ultrapassar os valores unitários estabelecidos no Anexo VII, sob pena de desclassificação da proposta.</w:t>
      </w: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 </w:t>
      </w:r>
    </w:p>
    <w:p w:rsidR="00743DAB" w:rsidRPr="006B5255" w:rsidRDefault="00B2180C" w:rsidP="00743DAB">
      <w:pPr>
        <w:jc w:val="both"/>
        <w:rPr>
          <w:rFonts w:ascii="Arial" w:hAnsi="Arial" w:cs="Arial"/>
          <w:sz w:val="20"/>
          <w:szCs w:val="20"/>
        </w:rPr>
      </w:pPr>
      <w:r w:rsidRPr="006B5255">
        <w:rPr>
          <w:rFonts w:ascii="Arial" w:hAnsi="Arial" w:cs="Arial"/>
          <w:sz w:val="20"/>
          <w:szCs w:val="20"/>
        </w:rPr>
        <w:t xml:space="preserve">1.3 – As despesas decorrentes da presente licitação correrão às contas do Programa de Trabalho </w:t>
      </w:r>
      <w:r w:rsidR="00A3600B" w:rsidRPr="006B5255">
        <w:rPr>
          <w:rFonts w:ascii="Arial" w:hAnsi="Arial" w:cs="Arial"/>
          <w:sz w:val="20"/>
          <w:szCs w:val="20"/>
        </w:rPr>
        <w:t>02.04.123610013</w:t>
      </w:r>
      <w:r w:rsidR="00743DAB" w:rsidRPr="006B5255">
        <w:rPr>
          <w:rFonts w:ascii="Arial" w:hAnsi="Arial" w:cs="Arial"/>
          <w:sz w:val="20"/>
          <w:szCs w:val="20"/>
        </w:rPr>
        <w:t>.1003</w:t>
      </w:r>
      <w:r w:rsidRPr="006B5255">
        <w:rPr>
          <w:rFonts w:ascii="Arial" w:hAnsi="Arial" w:cs="Arial"/>
          <w:sz w:val="20"/>
          <w:szCs w:val="20"/>
        </w:rPr>
        <w:t>, Elemento de Despesa 449</w:t>
      </w:r>
      <w:r w:rsidR="00743DAB" w:rsidRPr="006B5255">
        <w:rPr>
          <w:rFonts w:ascii="Arial" w:hAnsi="Arial" w:cs="Arial"/>
          <w:sz w:val="20"/>
          <w:szCs w:val="20"/>
        </w:rPr>
        <w:t>0</w:t>
      </w:r>
      <w:r w:rsidRPr="006B5255">
        <w:rPr>
          <w:rFonts w:ascii="Arial" w:hAnsi="Arial" w:cs="Arial"/>
          <w:sz w:val="20"/>
          <w:szCs w:val="20"/>
        </w:rPr>
        <w:t>.</w:t>
      </w:r>
      <w:r w:rsidR="00743DAB" w:rsidRPr="006B5255">
        <w:rPr>
          <w:rFonts w:ascii="Arial" w:hAnsi="Arial" w:cs="Arial"/>
          <w:sz w:val="20"/>
          <w:szCs w:val="20"/>
        </w:rPr>
        <w:t>51</w:t>
      </w:r>
      <w:r w:rsidRPr="006B5255">
        <w:rPr>
          <w:rFonts w:ascii="Arial" w:hAnsi="Arial" w:cs="Arial"/>
          <w:sz w:val="20"/>
          <w:szCs w:val="20"/>
        </w:rPr>
        <w:t xml:space="preserve">.00.00, Reserva de Saldo n° </w:t>
      </w:r>
      <w:r w:rsidR="00743DAB" w:rsidRPr="006B5255">
        <w:rPr>
          <w:rFonts w:ascii="Arial" w:hAnsi="Arial" w:cs="Arial"/>
          <w:sz w:val="20"/>
          <w:szCs w:val="20"/>
        </w:rPr>
        <w:t>652, Programa de Trabalho 02.04.123610013.1003, Elemento de Despesa 4490.51.00.00, Reserva de Saldo n° 653</w:t>
      </w:r>
      <w:r w:rsidR="0077474D">
        <w:rPr>
          <w:rFonts w:ascii="Arial" w:hAnsi="Arial" w:cs="Arial"/>
          <w:sz w:val="20"/>
          <w:szCs w:val="20"/>
        </w:rPr>
        <w:t>,</w:t>
      </w:r>
      <w:r w:rsidR="00743DAB" w:rsidRPr="006B5255">
        <w:rPr>
          <w:rFonts w:ascii="Arial" w:hAnsi="Arial" w:cs="Arial"/>
          <w:sz w:val="20"/>
          <w:szCs w:val="20"/>
        </w:rPr>
        <w:t xml:space="preserve"> Programa de Trabalho 02.04.123610013.1003, Elemento de Despesa 4490.51</w:t>
      </w:r>
      <w:r w:rsidR="0077474D">
        <w:rPr>
          <w:rFonts w:ascii="Arial" w:hAnsi="Arial" w:cs="Arial"/>
          <w:sz w:val="20"/>
          <w:szCs w:val="20"/>
        </w:rPr>
        <w:t xml:space="preserve">.00.00, Reserva de Saldo n° 718 e </w:t>
      </w:r>
      <w:r w:rsidR="0077474D" w:rsidRPr="006B5255">
        <w:rPr>
          <w:rFonts w:ascii="Arial" w:hAnsi="Arial" w:cs="Arial"/>
          <w:sz w:val="20"/>
          <w:szCs w:val="20"/>
        </w:rPr>
        <w:t>Programa de Trabalho 02.04.123610013.1003, Elemento de Despesa 4490.51</w:t>
      </w:r>
      <w:r w:rsidR="0077474D">
        <w:rPr>
          <w:rFonts w:ascii="Arial" w:hAnsi="Arial" w:cs="Arial"/>
          <w:sz w:val="20"/>
          <w:szCs w:val="20"/>
        </w:rPr>
        <w:t>.00.00, Reserva de Saldo n° 865.</w:t>
      </w:r>
    </w:p>
    <w:p w:rsidR="00743DAB" w:rsidRPr="006B5255" w:rsidRDefault="00743DAB" w:rsidP="00743DAB">
      <w:pPr>
        <w:jc w:val="both"/>
        <w:rPr>
          <w:rFonts w:ascii="Arial" w:hAnsi="Arial" w:cs="Arial"/>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2 - DAS CONDIÇÕES PARA PARTICIPAÇÃO E VISITA TÉCNICA</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2.1 - Só poderão licitar as empresas inscritas no Cadastro de Fornecedores e Prestadores de Serviços da Prefeitura Municipal de Vassouras (CFPS), cujas inscrições estejam com prazo válido e cujo objeto social esteja adequado ao objeto desta Licitação.</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2.1.1 - </w:t>
      </w:r>
      <w:r w:rsidRPr="006B5255">
        <w:rPr>
          <w:rFonts w:ascii="Arial" w:hAnsi="Arial" w:cs="Arial"/>
          <w:b/>
          <w:sz w:val="20"/>
          <w:szCs w:val="20"/>
        </w:rPr>
        <w:t>A inscrição no CFPS deverá ser realizada até o terceiro dia anterior à data do recebimento das propostas, mediante a apresentação da documentação relacionada no Requerimento de Inscrição (obtido no Setor de Licitações).</w:t>
      </w:r>
    </w:p>
    <w:p w:rsidR="00B2180C" w:rsidRPr="006B5255" w:rsidRDefault="00B2180C" w:rsidP="00B2180C">
      <w:pPr>
        <w:jc w:val="both"/>
        <w:rPr>
          <w:rFonts w:ascii="Arial" w:hAnsi="Arial" w:cs="Arial"/>
          <w:sz w:val="14"/>
          <w:szCs w:val="14"/>
        </w:rPr>
      </w:pPr>
    </w:p>
    <w:p w:rsidR="00B2180C" w:rsidRPr="006B5255" w:rsidRDefault="00B2180C" w:rsidP="00B2180C">
      <w:pPr>
        <w:pStyle w:val="Corpodetexto"/>
        <w:rPr>
          <w:rFonts w:ascii="Arial" w:hAnsi="Arial" w:cs="Arial"/>
          <w:b w:val="0"/>
          <w:bCs/>
        </w:rPr>
      </w:pPr>
      <w:r w:rsidRPr="006B5255">
        <w:rPr>
          <w:rFonts w:ascii="Arial" w:hAnsi="Arial" w:cs="Arial"/>
          <w:b w:val="0"/>
          <w:bCs/>
        </w:rPr>
        <w:t xml:space="preserve">2.2 - Os interessados poderão obter o Edital na </w:t>
      </w:r>
      <w:r w:rsidRPr="006B5255">
        <w:rPr>
          <w:rFonts w:ascii="Arial" w:hAnsi="Arial" w:cs="Arial"/>
          <w:b w:val="0"/>
        </w:rPr>
        <w:t>Av. Octávio Gomes, n° 395, Centro, Vassouras/RJ</w:t>
      </w:r>
      <w:r w:rsidRPr="006B5255">
        <w:rPr>
          <w:rFonts w:ascii="Arial" w:hAnsi="Arial" w:cs="Arial"/>
          <w:b w:val="0"/>
          <w:bCs/>
        </w:rPr>
        <w:t xml:space="preserve">, mediante comprovante de pagamento de DAM (Documento de Arrecadação Municipal), que deverá ser efetuado através de recolhimento bancário, retirando a guia na Secretaria Municipal de Fazenda, ou mediante entrega de 02 (duas) resmas de 500 (quinhentas) folhas brancas, papel liso, tamanho A4 ou gratuitamente no endereço eletrônico </w:t>
      </w:r>
      <w:hyperlink r:id="rId9" w:history="1">
        <w:r w:rsidRPr="006B5255">
          <w:rPr>
            <w:rStyle w:val="Hyperlink"/>
            <w:rFonts w:ascii="Arial" w:hAnsi="Arial" w:cs="Arial"/>
            <w:b w:val="0"/>
            <w:bCs/>
            <w:color w:val="auto"/>
          </w:rPr>
          <w:t>www.vassouras.rj.gov.br</w:t>
        </w:r>
      </w:hyperlink>
      <w:r w:rsidRPr="006B5255">
        <w:rPr>
          <w:rFonts w:ascii="Arial" w:hAnsi="Arial" w:cs="Arial"/>
          <w:b w:val="0"/>
          <w:bCs/>
        </w:rPr>
        <w:t xml:space="preserve"> .</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2.3 - As firmas licitantes far-se-ão representar por prepostos devidamente credenciados, que após comprovarem esta condição, farão a entrega dos envelopes lacrados, contendo os documentos de habilitação e as propostas.</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2.4 - Os licitantes, no dia e hora estabelecidos neste Edital, farão a entrega de 02 (dois) envelopes indevassáveis e fechados, constando obrigatoriamente da parte externa a seguinte indicação:</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ENVELOPE “A” - HABILITAÇÃO</w:t>
      </w: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TOMADA DE PREÇOS Nº 006/2015</w:t>
      </w: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NOME COMPLETO DO LICITANTE</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ENVELOPE “B” - PROPOSTA</w:t>
      </w:r>
    </w:p>
    <w:p w:rsidR="00B2180C" w:rsidRPr="006B5255" w:rsidRDefault="00B2180C" w:rsidP="00B2180C">
      <w:pPr>
        <w:jc w:val="center"/>
        <w:rPr>
          <w:rFonts w:ascii="Arial" w:hAnsi="Arial" w:cs="Arial"/>
          <w:b/>
          <w:sz w:val="20"/>
          <w:szCs w:val="20"/>
        </w:rPr>
      </w:pPr>
      <w:r w:rsidRPr="006B5255">
        <w:rPr>
          <w:rFonts w:ascii="Arial" w:hAnsi="Arial" w:cs="Arial"/>
          <w:b/>
          <w:sz w:val="20"/>
          <w:szCs w:val="20"/>
        </w:rPr>
        <w:lastRenderedPageBreak/>
        <w:t>TOMADA DE PREÇOS Nº 006/2015</w:t>
      </w: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NOME COMPLETO DO LICITANTE</w:t>
      </w:r>
    </w:p>
    <w:p w:rsidR="00B2180C" w:rsidRPr="006B5255" w:rsidRDefault="00B2180C" w:rsidP="00B2180C">
      <w:pPr>
        <w:jc w:val="center"/>
        <w:rPr>
          <w:rFonts w:ascii="Arial" w:hAnsi="Arial" w:cs="Arial"/>
          <w:b/>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2.5 – O Atestado de Visita Técnica será fornecido pela Secretaria Municipal de Obras e Serviços Públicos (SMOSP) com a declaração de que a empresa licitante visitou o local da obra, tendo tomado todas as informações das condições locais para cumprimento das obrigações deste Edital, devendo comparecer representante credenciado pela empresa.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2.5.1 – A Visita Técnica será realizada no </w:t>
      </w:r>
      <w:r w:rsidRPr="006B5255">
        <w:rPr>
          <w:rFonts w:ascii="Arial" w:hAnsi="Arial" w:cs="Arial"/>
          <w:b/>
          <w:sz w:val="20"/>
          <w:szCs w:val="20"/>
          <w:highlight w:val="yellow"/>
        </w:rPr>
        <w:t>dia</w:t>
      </w:r>
      <w:r w:rsidR="00EF1CAE">
        <w:rPr>
          <w:rFonts w:ascii="Arial" w:hAnsi="Arial" w:cs="Arial"/>
          <w:b/>
          <w:sz w:val="20"/>
          <w:szCs w:val="20"/>
          <w:highlight w:val="yellow"/>
        </w:rPr>
        <w:t xml:space="preserve"> 06/08/2015</w:t>
      </w:r>
      <w:r w:rsidRPr="006B5255">
        <w:rPr>
          <w:rFonts w:ascii="Arial" w:hAnsi="Arial" w:cs="Arial"/>
          <w:b/>
          <w:sz w:val="20"/>
          <w:szCs w:val="20"/>
          <w:highlight w:val="yellow"/>
        </w:rPr>
        <w:t xml:space="preserve"> às</w:t>
      </w:r>
      <w:r w:rsidR="00EF1CAE">
        <w:rPr>
          <w:rFonts w:ascii="Arial" w:hAnsi="Arial" w:cs="Arial"/>
          <w:b/>
          <w:sz w:val="20"/>
          <w:szCs w:val="20"/>
          <w:highlight w:val="yellow"/>
        </w:rPr>
        <w:t xml:space="preserve"> 14:00 </w:t>
      </w:r>
      <w:r w:rsidRPr="006B5255">
        <w:rPr>
          <w:rFonts w:ascii="Arial" w:hAnsi="Arial" w:cs="Arial"/>
          <w:b/>
          <w:sz w:val="20"/>
          <w:szCs w:val="20"/>
          <w:highlight w:val="yellow"/>
        </w:rPr>
        <w:t>horas</w:t>
      </w:r>
      <w:r w:rsidRPr="006B5255">
        <w:rPr>
          <w:rFonts w:ascii="Arial" w:hAnsi="Arial" w:cs="Arial"/>
          <w:sz w:val="20"/>
          <w:szCs w:val="20"/>
        </w:rPr>
        <w:t>, com saída para o local da obra da SMOSP, com acompanhamento de técnico designado pelo Secretário Municipal de Obras.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2.5.2 – O profissional designado pela empresa para realizar a Visita Técnica poderá não ser o mesmo responsável técnico pelo acompanhamento dos serviços após a assinatura do Contrato, conforme item 9.6.2, TC-008.298/2009-7, Acórdão n° 1.733/2010-Plenário, publicado no DOU de 29.07.2010, S. 1, p. 71.</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3 - DA HABILITAÇÃO</w:t>
      </w: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3.1.1 - A documentação relativa à habilitação jurídica, consistirá em:</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 - Ato constitutivo, estatuto, alteração ou contrato social em vigor, devidamente registrado, no caso de sociedades por ações, acompanhado dos documentos de eleição da Diretoria atual:</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II - No caso de sociedades civis, inscrição do ato constitutivo acompanhado de prova da diretoria em exercício.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3.1.2 - A documentação relativa à regularidade fiscal e trabalhista, consistirá em:</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 - Inscrição no Cadastro Nacional de Pessoas Jurídicas do Ministério da Fazenda, pertinente ao ramo de atividade do objeto da licitação;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II - Certidão de regularidade perante o Fundo de Garantia do Tempo de Serviço - FGTS;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III - Certidão de regularidade perante o Instituto Nacional da Seguridade Social - INSS;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IV - Prova de regularidade de situação perante as Fazendas Federal, Estadual e Municipal da sede da empresa, inclusive quanto a Dívida Ativa (Federal, Estadual e Municipal);</w:t>
      </w:r>
    </w:p>
    <w:p w:rsidR="00B2180C" w:rsidRPr="006B5255" w:rsidRDefault="00B2180C" w:rsidP="00B2180C">
      <w:pPr>
        <w:jc w:val="both"/>
        <w:rPr>
          <w:rFonts w:ascii="Arial" w:hAnsi="Arial" w:cs="Arial"/>
          <w:sz w:val="20"/>
          <w:szCs w:val="20"/>
        </w:rPr>
      </w:pPr>
    </w:p>
    <w:p w:rsidR="00B2180C" w:rsidRPr="006B5255" w:rsidRDefault="00B2180C" w:rsidP="00B2180C">
      <w:pPr>
        <w:suppressAutoHyphens/>
        <w:autoSpaceDE w:val="0"/>
        <w:autoSpaceDN w:val="0"/>
        <w:adjustRightInd w:val="0"/>
        <w:jc w:val="both"/>
        <w:rPr>
          <w:rFonts w:ascii="Arial" w:hAnsi="Arial" w:cs="Arial"/>
          <w:sz w:val="20"/>
          <w:szCs w:val="20"/>
        </w:rPr>
      </w:pPr>
      <w:r w:rsidRPr="006B5255">
        <w:rPr>
          <w:rFonts w:ascii="Arial" w:hAnsi="Arial" w:cs="Arial"/>
          <w:sz w:val="20"/>
          <w:szCs w:val="20"/>
        </w:rPr>
        <w:t>V - Certidão Negativa de Débitos Trabalhistas - CNDT.</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3.1.3 - A documentação relativa à qualificação técnica, consistirá em:</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 - Registro ou inscrição da empresa no Conselho Regional de Engenharia e Agronomia (CREA) ou no Conselho de Arquitetura e Urbanismo (CAU), conforme o caso.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II - Prova de possuir no Acervo Técnico da Empresa, no mínimo 01 (um) atestado de execução de obras de características e complexidade semelhantes às constantes do objeto da licitação, averbados pelo CREA ou pelo CAU, emitidos por entidades de direito público ou privado, cujas parcelas de maior relevância e valor significativo tenham sido iguais ou superiores às especificadas neste Edital – ANEXO IV. Serão aceitos Atestados de Responsabilidade Técnica de profissional pertencente ao quadro funcional permanente da empresa ou por ela contratado.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3.1.4 - A documentação relativa à qualificação econômico-financeira, consistirá em:</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I - Certidão Negativa de Recuperação Judicial, expedida pelo cartório distribuidor da sede da pessoa jurídica. Os licitantes com sede fora do Município de Vassouras deverão apresentar certidão/declaração expedida pelo Judiciário Estadual de sua sede, indicando os cartórios ou ofícios de registro que controlam a distribuição de falências e concordatas. </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Obs.: As certidões/declarações que não contiverem prazo de validade serão consideradas válidas pelo prazo de 90 (noventa) dias contados da data de sua emissão.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II - Prova de capital social mínimo, registrado e integralizado, correspondente a 10% (dez por cento) do valor estimado para a obra.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3.2 – Declarações constantes do Anexo III deste Edital;</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3.4 - Os documentos de habilitação poderão ser apresentados em original para serem autenticados pela Comissão ou através de qualquer processo de cópia autenticada por cartório.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highlight w:val="yellow"/>
        </w:rPr>
      </w:pPr>
      <w:r w:rsidRPr="006B5255">
        <w:rPr>
          <w:rFonts w:ascii="Arial" w:hAnsi="Arial" w:cs="Arial"/>
          <w:sz w:val="20"/>
          <w:szCs w:val="20"/>
          <w:highlight w:val="yellow"/>
        </w:rPr>
        <w:t>3.5 - As microempresas e empresas de pequeno porte, assim constituídas na forma da Lei Complementar nº 123/2006, deverão apresentar toda a documentação exigida para fins de comprovação da regularidade fiscal, mesmo que esta apresente alguma restrição.</w:t>
      </w:r>
    </w:p>
    <w:p w:rsidR="00B2180C" w:rsidRPr="006B5255" w:rsidRDefault="00B2180C" w:rsidP="00B2180C">
      <w:pPr>
        <w:jc w:val="both"/>
        <w:rPr>
          <w:rFonts w:ascii="Arial" w:hAnsi="Arial" w:cs="Arial"/>
          <w:sz w:val="20"/>
          <w:szCs w:val="20"/>
          <w:highlight w:val="yellow"/>
        </w:rPr>
      </w:pPr>
    </w:p>
    <w:p w:rsidR="00B2180C" w:rsidRPr="006B5255" w:rsidRDefault="00B2180C" w:rsidP="00B2180C">
      <w:pPr>
        <w:jc w:val="both"/>
        <w:rPr>
          <w:rFonts w:ascii="Arial" w:hAnsi="Arial" w:cs="Arial"/>
          <w:sz w:val="20"/>
          <w:szCs w:val="20"/>
          <w:highlight w:val="yellow"/>
        </w:rPr>
      </w:pPr>
      <w:r w:rsidRPr="006B5255">
        <w:rPr>
          <w:rFonts w:ascii="Arial" w:hAnsi="Arial" w:cs="Arial"/>
          <w:sz w:val="20"/>
          <w:szCs w:val="20"/>
          <w:highlight w:val="yellow"/>
        </w:rPr>
        <w:t>3.6 – Havendo alguma restrição na comprovação da regularidade fiscal das microempresas e empresas de pequeno porte, fica assegurado o prazo de 02 (dois) dias úteis, cujo termo inicial corresponderá ao momento em que o proponente for declarado o vencedor do certame, para regularização da documentação, pagamento ou parcelamento de débito e emissão de eventual certidão negativa ou positiva com efeito de certidão negativa.</w:t>
      </w:r>
    </w:p>
    <w:p w:rsidR="00B2180C" w:rsidRPr="006B5255" w:rsidRDefault="00B2180C" w:rsidP="00B2180C">
      <w:pPr>
        <w:jc w:val="both"/>
        <w:rPr>
          <w:rFonts w:ascii="Arial" w:hAnsi="Arial" w:cs="Arial"/>
          <w:sz w:val="20"/>
          <w:szCs w:val="20"/>
          <w:highlight w:val="yellow"/>
        </w:rPr>
      </w:pPr>
    </w:p>
    <w:p w:rsidR="00B2180C" w:rsidRPr="006B5255" w:rsidRDefault="00B2180C" w:rsidP="00B2180C">
      <w:pPr>
        <w:jc w:val="both"/>
        <w:rPr>
          <w:rFonts w:ascii="Arial" w:hAnsi="Arial" w:cs="Arial"/>
          <w:sz w:val="20"/>
          <w:szCs w:val="20"/>
        </w:rPr>
      </w:pPr>
      <w:r w:rsidRPr="006B5255">
        <w:rPr>
          <w:rFonts w:ascii="Arial" w:hAnsi="Arial" w:cs="Arial"/>
          <w:sz w:val="20"/>
          <w:szCs w:val="20"/>
          <w:highlight w:val="yellow"/>
        </w:rPr>
        <w:t>3.7 – A não regularização da documentação no prazo previsto no subitem 3.6 implicará decadência do direito à contratação.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4 - DAS PROPOSTAS</w:t>
      </w: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4.1 - A proposta deverá ser preenchida preferencialmente por meio mecânico (datilografia ou digitação), sem emendas ou rasuras, e apresentada em 01 (uma) via, em envelope fechado, com o formato aproximado A4, sem dobras.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4.2 - A proposta de preços poderá ser preenchida no próprio ANEXO I deste Edital, sem emendas ou rasuras, data e assinada pelo representante legal da empresa, computadas todas as despesas para execução das obras. </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4.2.1 - O preço proposto deverá considerar a totalidade dos custos e despesas para execução do objeto da presente Tomada de Preços e todas as despesas com instalação do canteiro de obras, mobilizações e desmobilizações de instalações provisórias, limpeza final da obra, sinalização, energia, mão-de-obra, materiais, máquinas e equipamentos, encargos das leis trabalhistas e sociais, todos os custos diretos e indiretos, taxas, remunerações, despesas fiscais e financeiras, e quaisquer despesas extras e necessárias, não especificadas neste Edital, mas julgadas essenciais ao cumprimento do objeto da Tomada de Preços. Nenhuma reivindicação para pagamento adicional será considerada.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4.3 – O Cronograma Físico-Financeiro dos serviços deverá conter o percentual do valor de cada categoria de serviço em relação ao valor total.</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4.4 - O licitante deverá apresentar anexo à sua proposta de preços: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A - Cronograma físico financeiro, em conformidade com sua proposta, separadamente por item licitado;</w:t>
      </w:r>
    </w:p>
    <w:p w:rsidR="00B2180C" w:rsidRPr="006B5255" w:rsidRDefault="00B2180C" w:rsidP="00B2180C">
      <w:pPr>
        <w:jc w:val="both"/>
        <w:rPr>
          <w:rFonts w:ascii="Arial" w:hAnsi="Arial" w:cs="Arial"/>
          <w:sz w:val="20"/>
          <w:szCs w:val="20"/>
        </w:rPr>
      </w:pPr>
      <w:r w:rsidRPr="006B5255">
        <w:rPr>
          <w:rFonts w:ascii="Arial" w:hAnsi="Arial" w:cs="Arial"/>
          <w:sz w:val="20"/>
          <w:szCs w:val="20"/>
        </w:rPr>
        <w:t>B - Planilha de composição de custos unitários, em conformidade com sua proposta, separadamente por item licitado.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4.5 - Ficará a exclusivo critério da Comissão de Licitação eliminar, parcial ou totalmente, as propostas apresentadas com emenda e/ou rasuras, ou seja, qualquer escrita que não possa ser interpretada pela Comissão.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4.6 - A proposta deverá ser preenchida com todos os elementos solicitados, sob pena de desclassificação quando do não cumprimento das exigências.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lastRenderedPageBreak/>
        <w:t xml:space="preserve">4.7 – A proposta que apresentar erro de cálculo terá seus valores corrigidos automaticamente pela Comissão de Licitações. </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5 - DO JULGAMENTO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5.1 - Serão desclassificadas as propostas que não atendam às exigências do Edital, e aquelas manifestamente inexeqüíveis.</w:t>
      </w: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5.2 – Será considerada vencedora a proposta que apresentar o </w:t>
      </w:r>
      <w:r w:rsidRPr="006B5255">
        <w:rPr>
          <w:rFonts w:ascii="Arial" w:hAnsi="Arial" w:cs="Arial"/>
          <w:b/>
          <w:sz w:val="20"/>
          <w:szCs w:val="20"/>
          <w:highlight w:val="yellow"/>
        </w:rPr>
        <w:t>menor preço por item</w:t>
      </w:r>
      <w:r w:rsidRPr="006B5255">
        <w:rPr>
          <w:rFonts w:ascii="Arial" w:hAnsi="Arial" w:cs="Arial"/>
          <w:sz w:val="20"/>
          <w:szCs w:val="20"/>
        </w:rPr>
        <w:t>, observando-se o disposto no sub-item 1.2.1 deste Edital.</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highlight w:val="yellow"/>
        </w:rPr>
      </w:pPr>
      <w:r w:rsidRPr="006B5255">
        <w:rPr>
          <w:rFonts w:ascii="Arial" w:hAnsi="Arial" w:cs="Arial"/>
          <w:sz w:val="20"/>
          <w:szCs w:val="20"/>
          <w:highlight w:val="yellow"/>
        </w:rPr>
        <w:t>5.3 – Como critério de desempate fica assegurada a preferência de contratação para as microempresas e empresas de pequeno porte, na forma prevista na Lei Complementar nº 123/2006.</w:t>
      </w:r>
    </w:p>
    <w:p w:rsidR="00B2180C" w:rsidRPr="006B5255" w:rsidRDefault="00B2180C" w:rsidP="00B2180C">
      <w:pPr>
        <w:jc w:val="both"/>
        <w:rPr>
          <w:rFonts w:ascii="Arial" w:hAnsi="Arial" w:cs="Arial"/>
          <w:sz w:val="20"/>
          <w:szCs w:val="20"/>
          <w:highlight w:val="yellow"/>
        </w:rPr>
      </w:pPr>
    </w:p>
    <w:p w:rsidR="00B2180C" w:rsidRPr="006B5255" w:rsidRDefault="00B2180C" w:rsidP="00B2180C">
      <w:pPr>
        <w:jc w:val="both"/>
        <w:rPr>
          <w:rFonts w:ascii="Arial" w:hAnsi="Arial" w:cs="Arial"/>
          <w:sz w:val="20"/>
          <w:szCs w:val="20"/>
        </w:rPr>
      </w:pPr>
      <w:r w:rsidRPr="006B5255">
        <w:rPr>
          <w:rFonts w:ascii="Arial" w:hAnsi="Arial" w:cs="Arial"/>
          <w:sz w:val="20"/>
          <w:szCs w:val="20"/>
          <w:highlight w:val="yellow"/>
        </w:rPr>
        <w:t>5.4 – Entende-se por empate aquelas situações em que as propostas apresentadas pelas microempresas e empresas de pequeno porte sejam iguais ou até 10% (dez por cento) superiores à proposta mais bem classificada.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highlight w:val="yellow"/>
        </w:rPr>
      </w:pPr>
      <w:r w:rsidRPr="006B5255">
        <w:rPr>
          <w:rFonts w:ascii="Arial" w:hAnsi="Arial" w:cs="Arial"/>
          <w:sz w:val="20"/>
          <w:szCs w:val="20"/>
          <w:highlight w:val="yellow"/>
        </w:rPr>
        <w:t>5.4.1 - As ME´s e EPP´s deverão comprovar seu enquadramento na forma do § 1º do art. 50, da RDC nº 222, de 28/12/2006, ou seja, mediante a apresentação da Certidão Simplificada atualizada emitida pelo Cartório de Registro de Empresas Mercantis (Junta Comercial) ou Certidão atualizada emitida pelo Cartório de Registro Civil de Pessoas Jurídicas em que conste a mencionada condição de ME ou EPP.</w:t>
      </w:r>
    </w:p>
    <w:p w:rsidR="00B2180C" w:rsidRPr="006B5255" w:rsidRDefault="00B2180C" w:rsidP="00B2180C">
      <w:pPr>
        <w:jc w:val="both"/>
        <w:rPr>
          <w:rFonts w:ascii="Arial" w:hAnsi="Arial" w:cs="Arial"/>
          <w:sz w:val="20"/>
          <w:szCs w:val="20"/>
          <w:highlight w:val="yellow"/>
        </w:rPr>
      </w:pPr>
    </w:p>
    <w:p w:rsidR="00B2180C" w:rsidRPr="006B5255" w:rsidRDefault="00B2180C" w:rsidP="00B2180C">
      <w:pPr>
        <w:jc w:val="both"/>
        <w:rPr>
          <w:rFonts w:ascii="Arial" w:hAnsi="Arial" w:cs="Arial"/>
          <w:sz w:val="20"/>
          <w:szCs w:val="20"/>
          <w:highlight w:val="yellow"/>
        </w:rPr>
      </w:pPr>
      <w:r w:rsidRPr="006B5255">
        <w:rPr>
          <w:rFonts w:ascii="Arial" w:hAnsi="Arial" w:cs="Arial"/>
          <w:sz w:val="20"/>
          <w:szCs w:val="20"/>
          <w:highlight w:val="yellow"/>
        </w:rPr>
        <w:t>5.4.2 - Se a ME ou a EPP mais bem classificada estiver representada na sessão, a Comissão de Licitações realizará a intimação diretamente na própria sessão e a empresa terá o prazo de 24 (vinte e quatro) horas para ofertar valor inferior ao valor até então vencedor e apresentar nova planilha orçamentária e cronograma físico-financeiro readequados à nova proposta.</w:t>
      </w:r>
    </w:p>
    <w:p w:rsidR="00B2180C" w:rsidRPr="006B5255" w:rsidRDefault="00B2180C" w:rsidP="00B2180C">
      <w:pPr>
        <w:jc w:val="both"/>
        <w:rPr>
          <w:rFonts w:ascii="Arial" w:hAnsi="Arial" w:cs="Arial"/>
          <w:sz w:val="20"/>
          <w:szCs w:val="20"/>
          <w:highlight w:val="yellow"/>
        </w:rPr>
      </w:pPr>
    </w:p>
    <w:p w:rsidR="00B2180C" w:rsidRPr="006B5255" w:rsidRDefault="00B2180C" w:rsidP="00B2180C">
      <w:pPr>
        <w:jc w:val="both"/>
        <w:rPr>
          <w:rFonts w:ascii="Arial" w:hAnsi="Arial" w:cs="Arial"/>
          <w:sz w:val="20"/>
          <w:szCs w:val="20"/>
          <w:highlight w:val="yellow"/>
        </w:rPr>
      </w:pPr>
      <w:r w:rsidRPr="006B5255">
        <w:rPr>
          <w:rFonts w:ascii="Arial" w:hAnsi="Arial" w:cs="Arial"/>
          <w:sz w:val="20"/>
          <w:szCs w:val="20"/>
          <w:highlight w:val="yellow"/>
        </w:rPr>
        <w:t>5.4.3 - Caso a ME ou EPP não esteja representada por preposto, a intimação será feita por meio de ofício ou outro instrumento, concedendo o prazo de 24 (vinte e quatro) horas para que exerça o direito de preferência e cubra o menor preço até então ofertado.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5.5 - Os preços propostos serão irreajustáveis, neles já incluídos todos os impostos e descontos especiais que incidam sobre os serviços propostos.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5.6 - A Administração poderá desclassificar os concorrentes que na data do recebimento das propostas comprovadamente não estejam em condições técnicas ou financeiras para executar os serviços, ou que não tenham cumprido ou não venham observando satisfatoriamente seus contratos com este Município.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5.7 - A análise dos elementos constantes das propostas e seu julgamento, com o respectivo parecer, poderão ser processados em data posterior pela Comissão de Licitação, ocasião em que será apontada a empresa vencedora na respectiva Ata.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5.8 - O Licitante vencedor deverá apresentar, obrigatoriamente, prestação de garantia, correspondente a 5% (cinco por cento) do valor total a ser contratado, como condição essencial para assinatura do contrato e início dos serviços.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5.9 - Não serão considerados pela Comissão os pedidos de alteração, complementação, retificação ou cancelamento, parcial ou total, de propostas apresentadas.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6 – DAS IMPUGANAÇÕES E DOS RECURSOS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6.1</w:t>
      </w:r>
      <w:r w:rsidRPr="006B5255">
        <w:rPr>
          <w:rFonts w:ascii="Arial" w:hAnsi="Arial" w:cs="Arial"/>
          <w:b/>
          <w:sz w:val="20"/>
          <w:szCs w:val="20"/>
        </w:rPr>
        <w:t xml:space="preserve"> </w:t>
      </w:r>
      <w:r w:rsidRPr="006B5255">
        <w:rPr>
          <w:rFonts w:ascii="Arial" w:hAnsi="Arial" w:cs="Arial"/>
          <w:sz w:val="20"/>
          <w:szCs w:val="20"/>
        </w:rPr>
        <w:t>– Decairá do direito de impugnar os termos do Edital o licitante que não o fizer até o segundo dia útil que anteceder a data designada para abertura dos envelopes.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6.2 - Os recursos contra as decisões da Comissão Permanente de Licitações serão apresentados, por escrito, no prazo de até 05 (cinco) dias úteis contados da intimação do ato ou da data da lavratura da ata e dirigidos ao Prefeito Municipal, por intermédio da Comissão. A Comissão poderá reconsiderar sua decisão ou remetê-lo à autoridade </w:t>
      </w:r>
      <w:r w:rsidRPr="006B5255">
        <w:rPr>
          <w:rFonts w:ascii="Arial" w:hAnsi="Arial" w:cs="Arial"/>
          <w:sz w:val="20"/>
          <w:szCs w:val="20"/>
        </w:rPr>
        <w:lastRenderedPageBreak/>
        <w:t>superior competente, devidamente informado, sendo que em ambos os casos deverá observar o prazo de 05 (cinco) dias subseqüentes à interposição dos recursos.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6.3 - A Comissão Permanente de Licitações dará ciência dos recursos a todos os Licitantes, para impugnação no prazo de 05 (cinco) dias úteis.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6.4 - Os recursos contra as decisões relativas à habilitação ou inabilitação dos Licitantes, ou contra o julgamento da proposta, terão efeito suspensivo.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6.5 - As decisões da Comissão, tomadas na sessão de julgamento, serão comunicadas diretamente aos licitantes, caso presentes. Na ausência dos licitantes as decisões serão publicadas no órgão de divulgação oficial do Município de Vassouras, bem como as demais decisões, da Comissão de Licitação ou da autoridade de hierarquia superior.</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6.6 - O prazo para apresentação de recursos poderá ser dispensado pelos Licitantes, desde que a renúncia expressa, por pessoa devidamente credenciada, seja lavrada na respectiva Ata.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7 - DO CONTRATO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7.1 - O licitante vencedor firmará o Contrato, na forma da minuta do Anexo IX, que disciplinará suas relações com a Administração para execução do objeto da presente Licitação. O Contrato e o presente Edital são complementares entre si, independentemente da respectiva transcrição de seus dispositivos.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7.2 - O Licitante vencedor assinará o Contrato na data a ser fixada pela Procuradoria Geral do Município (PROGER), sendo-lhe assegurado, a comunicação prévia com antecedência mínima de 02 (dois) dias úteis, contados a partir da data do recebimento da convocação.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7.3 - A recusa do adjudicatário a comparecer para assinatura do Contrato caracterizará o descumprimento total da obrigação assumida, sujeitando-o às penalidades legalmente estabelecidas.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7.4 – </w:t>
      </w:r>
      <w:r w:rsidRPr="006B5255">
        <w:rPr>
          <w:rFonts w:ascii="Arial" w:hAnsi="Arial" w:cs="Arial"/>
          <w:sz w:val="20"/>
          <w:szCs w:val="20"/>
          <w:highlight w:val="yellow"/>
        </w:rPr>
        <w:t>Não obstante o prazo par</w:t>
      </w:r>
      <w:r w:rsidR="00354D48">
        <w:rPr>
          <w:rFonts w:ascii="Arial" w:hAnsi="Arial" w:cs="Arial"/>
          <w:sz w:val="20"/>
          <w:szCs w:val="20"/>
          <w:highlight w:val="yellow"/>
        </w:rPr>
        <w:t>a execução dos serviços ser de 6 (seis</w:t>
      </w:r>
      <w:r w:rsidRPr="006B5255">
        <w:rPr>
          <w:rFonts w:ascii="Arial" w:hAnsi="Arial" w:cs="Arial"/>
          <w:sz w:val="20"/>
          <w:szCs w:val="20"/>
          <w:highlight w:val="yellow"/>
        </w:rPr>
        <w:t xml:space="preserve">) meses, o prazo de vigência contratual será de </w:t>
      </w:r>
      <w:r w:rsidR="00354D48">
        <w:rPr>
          <w:rFonts w:ascii="Arial" w:hAnsi="Arial" w:cs="Arial"/>
          <w:sz w:val="20"/>
          <w:szCs w:val="20"/>
          <w:highlight w:val="yellow"/>
        </w:rPr>
        <w:t>12</w:t>
      </w:r>
      <w:r w:rsidRPr="006B5255">
        <w:rPr>
          <w:rFonts w:ascii="Arial" w:hAnsi="Arial" w:cs="Arial"/>
          <w:sz w:val="20"/>
          <w:szCs w:val="20"/>
          <w:highlight w:val="yellow"/>
        </w:rPr>
        <w:t xml:space="preserve"> (</w:t>
      </w:r>
      <w:r w:rsidR="00354D48">
        <w:rPr>
          <w:rFonts w:ascii="Arial" w:hAnsi="Arial" w:cs="Arial"/>
          <w:sz w:val="20"/>
          <w:szCs w:val="20"/>
          <w:highlight w:val="yellow"/>
        </w:rPr>
        <w:t>doze</w:t>
      </w:r>
      <w:r w:rsidRPr="006B5255">
        <w:rPr>
          <w:rFonts w:ascii="Arial" w:hAnsi="Arial" w:cs="Arial"/>
          <w:sz w:val="20"/>
          <w:szCs w:val="20"/>
          <w:highlight w:val="yellow"/>
        </w:rPr>
        <w:t>) meses.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7.5 - A Contratada ficará obrigada a manter as condições de habilitação e qualificação durante toda a duração do Contrato.</w:t>
      </w: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8 – DA EXECUÇÃO DOS SERVIÇOS</w:t>
      </w: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8.1 – O prazo para execução dos serviços é de </w:t>
      </w:r>
      <w:r w:rsidR="007C1884" w:rsidRPr="006B5255">
        <w:rPr>
          <w:rFonts w:ascii="Arial" w:hAnsi="Arial" w:cs="Arial"/>
          <w:sz w:val="20"/>
          <w:szCs w:val="20"/>
        </w:rPr>
        <w:t>06</w:t>
      </w:r>
      <w:r w:rsidRPr="006B5255">
        <w:rPr>
          <w:rFonts w:ascii="Arial" w:hAnsi="Arial" w:cs="Arial"/>
          <w:sz w:val="20"/>
          <w:szCs w:val="20"/>
        </w:rPr>
        <w:t xml:space="preserve"> (</w:t>
      </w:r>
      <w:r w:rsidR="007C1884" w:rsidRPr="006B5255">
        <w:rPr>
          <w:rFonts w:ascii="Arial" w:hAnsi="Arial" w:cs="Arial"/>
          <w:sz w:val="20"/>
          <w:szCs w:val="20"/>
        </w:rPr>
        <w:t>seis</w:t>
      </w:r>
      <w:r w:rsidRPr="006B5255">
        <w:rPr>
          <w:rFonts w:ascii="Arial" w:hAnsi="Arial" w:cs="Arial"/>
          <w:sz w:val="20"/>
          <w:szCs w:val="20"/>
        </w:rPr>
        <w:t>) meses, conforme Cronograma Físico-Financeiro (Anexo VI</w:t>
      </w:r>
      <w:r w:rsidR="00354D48">
        <w:rPr>
          <w:rFonts w:ascii="Arial" w:hAnsi="Arial" w:cs="Arial"/>
          <w:sz w:val="20"/>
          <w:szCs w:val="20"/>
        </w:rPr>
        <w:t>I</w:t>
      </w:r>
      <w:r w:rsidRPr="006B5255">
        <w:rPr>
          <w:rFonts w:ascii="Arial" w:hAnsi="Arial" w:cs="Arial"/>
          <w:sz w:val="20"/>
          <w:szCs w:val="20"/>
        </w:rPr>
        <w:t>), sendo que o prazo para início dos serviços começará a contar a partir do recebimento da Autorização para Início das Obras, expedido pela SMOSP, responsável pela fiscalização do exato cumprimento do Contrato.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8.1.1 – O prazo poderá ser prorrogado, de comum acordo, até igual período, mediante solicitação da SMOSP, no prazo máximo de 10 (dez) dias antes do término do Contrato, comprovada a justa causa do pedido.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8.2 – Os serviços serão executados sob a direção e responsabilidade técnica da Contratada, que deverá cumprir todas as normas técnicas e de segurança, bem como o que determina a Lei n° 6.496/87 e a Resolução n° 1287 do Conselho Federal de Engenharia, Arquitetura e Agronomia, sob pena de ser aplicada multa de até 2% (dois por cento) do valor do Contrato e/ou suspensão dos pagamentos até efetivo cumprimento dessa obrigação.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8.3 – A Contratada deverá observar com rigor o estipulado no Memorial Descritivo e em seu Cronograma Físico-Financeiro e Planilha Orçamentária.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8.3.1 – No decorrer da execução das obras, os itens constantes da proposta orçamentária poderão ser substituídos por outros que constem da relação de preços unitários da EMOP, desde que a substituição não acarrete acréscimos </w:t>
      </w:r>
      <w:r w:rsidRPr="006B5255">
        <w:rPr>
          <w:rFonts w:ascii="Arial" w:hAnsi="Arial" w:cs="Arial"/>
          <w:sz w:val="20"/>
          <w:szCs w:val="20"/>
        </w:rPr>
        <w:lastRenderedPageBreak/>
        <w:t>no valor do Contrato. Tais substituições se darão através de termo de re-ratificação, devidamente autorizado a ser celebrado antes do final do Contrato, considerando-se sempre os preços unitários do mês do orçamento oficial.</w:t>
      </w: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9 - DAS CONDIÇÕES DE PAGAMENTO</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9.1 – Os pagamentos serão realizados conforme medição e pagamento mensal.</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9.2 - Os pagamentos serão solicitados através da apresentação da respectiva Nota Fiscal, cópia da Nota de Empenho, Cópia do Contrato, Boletim de Medição expedido pela SMOSP e requerimento protocolado nesta Prefeitura, observando-se o limite mínimo de 10% (dez por cento) para a última fatura.</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9.3 - Os pagamentos serão efetuados através de depósito na conta corrente da contratada, devendo a mesma fornecer dados como nome e número do banco, nome e número da agência e número da conta corrente.</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9.4 - O crédito em conta corrente será efetuado no prazo de 30 (trinta) dias, a contar da data em que for protocolado o requerimento junto ao Protocolo Geral da Prefeitura, desde que não haja embargos da SMOSP.</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9.5 - O pagamento quando efetuado após o prazo fixado sofrerá compensação financeira, tendo por base o IPC “pro rata die” entre a data prevista para o vencimento da fatura e a data do efetivo pagamento. </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9.6 - Na hipótese de antecipação do pagamento a Contratada concederá a Contratante um desconto, a titulo de compensação financeira, calculado de acordo com o IPC “pro rata die”, contados a partir do dia seguinte do efetivo pagamento até a data prevista para o mesmo.</w:t>
      </w:r>
    </w:p>
    <w:p w:rsidR="00B2180C" w:rsidRPr="006B5255" w:rsidRDefault="00B2180C" w:rsidP="00B2180C">
      <w:pPr>
        <w:jc w:val="both"/>
        <w:rPr>
          <w:rFonts w:ascii="Arial" w:hAnsi="Arial" w:cs="Arial"/>
          <w:sz w:val="14"/>
          <w:szCs w:val="14"/>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10 - DAS PENALIDADES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10.1 – Pela inexecução parcial ou total do Contrato, a Administração poderá aplicar, sempre por escrito, garantida a prévia defesa, a ser exercida no prazo máximo de 05 (cinco) dias úteis da notificação, as seguintes sanções previstas nos termos do art. 87, da Lei nº 8.666/993:</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10.1.1 – Advertência, que será realizada sempre por escrito;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10.2 - Multa diária de 0,5% (zero vírgula cinco por cento), incidente sobre o valor das etapas do cronograma não cumpridas, por motivo de atraso na execução da obra, limitada a 20% (vinte por cento) do valor total contratado, o que dará ensejo à rescisão do contrato.</w:t>
      </w:r>
    </w:p>
    <w:p w:rsidR="00B2180C" w:rsidRPr="006B5255" w:rsidRDefault="00B2180C" w:rsidP="00B2180C">
      <w:pPr>
        <w:jc w:val="both"/>
        <w:rPr>
          <w:rFonts w:ascii="Arial" w:hAnsi="Arial" w:cs="Arial"/>
          <w:sz w:val="20"/>
          <w:szCs w:val="20"/>
        </w:rPr>
      </w:pPr>
      <w:r w:rsidRPr="006B5255">
        <w:rPr>
          <w:rFonts w:ascii="Arial" w:hAnsi="Arial" w:cs="Arial"/>
          <w:sz w:val="20"/>
          <w:szCs w:val="20"/>
        </w:rPr>
        <w:t>10.3 - Multa de 20 % (vinte por cento) do valor contratado, no caso de inexecução, total ou parcial, do objeto licitado, o que dará ensejo à rescisão do contrato.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10.4 - Suspensão temporária em licitações, por prazo a ser determinado pela Autoridade Superiro, nos casos previstos, comprovada a culpa ou má fé da CONTRATADA.</w:t>
      </w: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b/>
          <w:sz w:val="20"/>
          <w:szCs w:val="20"/>
        </w:rPr>
      </w:pPr>
      <w:r w:rsidRPr="006B5255">
        <w:rPr>
          <w:rFonts w:ascii="Arial" w:hAnsi="Arial" w:cs="Arial"/>
          <w:b/>
          <w:sz w:val="20"/>
          <w:szCs w:val="20"/>
        </w:rPr>
        <w:t>11 - DOS ANEXOS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11.1 - A forma e condições de execução dos serviços objeto da presente licitação encontram-se definidos nos Anexos deste Edital, que são partes integrantes do mesmo, conforme relação abaixo:</w:t>
      </w:r>
    </w:p>
    <w:p w:rsidR="00B2180C" w:rsidRPr="006B5255" w:rsidRDefault="00B2180C" w:rsidP="00B2180C">
      <w:pPr>
        <w:jc w:val="both"/>
        <w:rPr>
          <w:rFonts w:ascii="Arial" w:hAnsi="Arial" w:cs="Arial"/>
          <w:sz w:val="20"/>
          <w:szCs w:val="20"/>
        </w:rPr>
      </w:pPr>
    </w:p>
    <w:p w:rsidR="00B2180C" w:rsidRPr="006B5255" w:rsidRDefault="00B2180C" w:rsidP="00B2180C">
      <w:pPr>
        <w:spacing w:line="360" w:lineRule="auto"/>
        <w:jc w:val="both"/>
        <w:rPr>
          <w:rFonts w:ascii="Arial" w:hAnsi="Arial" w:cs="Arial"/>
          <w:sz w:val="20"/>
          <w:szCs w:val="20"/>
        </w:rPr>
      </w:pPr>
      <w:r w:rsidRPr="006B5255">
        <w:rPr>
          <w:rFonts w:ascii="Arial" w:hAnsi="Arial" w:cs="Arial"/>
          <w:sz w:val="20"/>
          <w:szCs w:val="20"/>
        </w:rPr>
        <w:t>ANEXO I - PROPOSTA DE PREÇOS (modelo);</w:t>
      </w:r>
    </w:p>
    <w:p w:rsidR="00B2180C" w:rsidRPr="006B5255" w:rsidRDefault="00B2180C" w:rsidP="00B2180C">
      <w:pPr>
        <w:spacing w:line="360" w:lineRule="auto"/>
        <w:jc w:val="both"/>
        <w:rPr>
          <w:rFonts w:ascii="Arial" w:hAnsi="Arial" w:cs="Arial"/>
          <w:sz w:val="20"/>
          <w:szCs w:val="20"/>
        </w:rPr>
      </w:pPr>
      <w:r w:rsidRPr="006B5255">
        <w:rPr>
          <w:rFonts w:ascii="Arial" w:hAnsi="Arial" w:cs="Arial"/>
          <w:sz w:val="20"/>
          <w:szCs w:val="20"/>
        </w:rPr>
        <w:t>ANEXO II - CARTA DE CREDENCIAMENTO (modelo);</w:t>
      </w:r>
    </w:p>
    <w:p w:rsidR="00B2180C" w:rsidRPr="006B5255" w:rsidRDefault="00B2180C" w:rsidP="00B2180C">
      <w:pPr>
        <w:spacing w:line="360" w:lineRule="auto"/>
        <w:jc w:val="both"/>
        <w:rPr>
          <w:rFonts w:ascii="Arial" w:hAnsi="Arial" w:cs="Arial"/>
          <w:sz w:val="20"/>
          <w:szCs w:val="20"/>
        </w:rPr>
      </w:pPr>
      <w:r w:rsidRPr="006B5255">
        <w:rPr>
          <w:rFonts w:ascii="Arial" w:hAnsi="Arial" w:cs="Arial"/>
          <w:sz w:val="20"/>
          <w:szCs w:val="20"/>
        </w:rPr>
        <w:t xml:space="preserve">ANEXO III – DECLARAÇÕES DE RECEBIMENTO DE DOCUMENTOS E INFORMAÇÕES E DE CUMPRIMENTO AO </w:t>
      </w:r>
      <w:r w:rsidRPr="006B5255">
        <w:rPr>
          <w:rFonts w:ascii="Arial" w:hAnsi="Arial" w:cs="Arial"/>
          <w:bCs/>
          <w:sz w:val="20"/>
          <w:szCs w:val="20"/>
        </w:rPr>
        <w:t>ARTIGO 27 DA LEI 8.666/93 E ARTIGO 7º, XXXIII DA CONSTITUIÇÃO FEDERAL</w:t>
      </w:r>
      <w:r w:rsidRPr="006B5255">
        <w:rPr>
          <w:rFonts w:ascii="Arial" w:hAnsi="Arial" w:cs="Arial"/>
          <w:sz w:val="20"/>
          <w:szCs w:val="20"/>
        </w:rPr>
        <w:t xml:space="preserve"> (modelo);</w:t>
      </w:r>
    </w:p>
    <w:p w:rsidR="00B2180C" w:rsidRPr="006B5255" w:rsidRDefault="00B2180C" w:rsidP="00B2180C">
      <w:pPr>
        <w:spacing w:line="360" w:lineRule="auto"/>
        <w:jc w:val="both"/>
        <w:rPr>
          <w:rFonts w:ascii="Arial" w:hAnsi="Arial" w:cs="Arial"/>
          <w:sz w:val="20"/>
          <w:szCs w:val="20"/>
        </w:rPr>
      </w:pPr>
      <w:r w:rsidRPr="006B5255">
        <w:rPr>
          <w:rFonts w:ascii="Arial" w:hAnsi="Arial" w:cs="Arial"/>
          <w:sz w:val="20"/>
          <w:szCs w:val="20"/>
        </w:rPr>
        <w:t>ANEXO IV – ACERVO TÉCNICO – PARCELA DE MAIOR RELEVÂNCIA;</w:t>
      </w:r>
    </w:p>
    <w:p w:rsidR="00B2180C" w:rsidRPr="006B5255" w:rsidRDefault="00B2180C" w:rsidP="00B2180C">
      <w:pPr>
        <w:spacing w:line="360" w:lineRule="auto"/>
        <w:jc w:val="both"/>
        <w:rPr>
          <w:rFonts w:ascii="Arial" w:hAnsi="Arial" w:cs="Arial"/>
          <w:sz w:val="20"/>
          <w:szCs w:val="20"/>
        </w:rPr>
      </w:pPr>
      <w:r w:rsidRPr="006B5255">
        <w:rPr>
          <w:rFonts w:ascii="Arial" w:hAnsi="Arial" w:cs="Arial"/>
          <w:sz w:val="20"/>
          <w:szCs w:val="20"/>
        </w:rPr>
        <w:t>ANEXO V – MEMORIAL DESCRITIVO;</w:t>
      </w:r>
    </w:p>
    <w:p w:rsidR="008D68F2" w:rsidRPr="006B5255" w:rsidRDefault="008D68F2" w:rsidP="008D68F2">
      <w:pPr>
        <w:spacing w:line="360" w:lineRule="auto"/>
        <w:jc w:val="both"/>
        <w:rPr>
          <w:rFonts w:ascii="Arial" w:hAnsi="Arial" w:cs="Arial"/>
          <w:sz w:val="20"/>
          <w:szCs w:val="20"/>
        </w:rPr>
      </w:pPr>
      <w:r w:rsidRPr="006B5255">
        <w:rPr>
          <w:rFonts w:ascii="Arial" w:hAnsi="Arial" w:cs="Arial"/>
          <w:sz w:val="20"/>
          <w:szCs w:val="20"/>
        </w:rPr>
        <w:t>ANEXO VI – MEMÓRIA DO CÁLCULO;</w:t>
      </w:r>
    </w:p>
    <w:p w:rsidR="00B2180C" w:rsidRPr="006B5255" w:rsidRDefault="00B2180C" w:rsidP="00B2180C">
      <w:pPr>
        <w:spacing w:line="360" w:lineRule="auto"/>
        <w:jc w:val="both"/>
        <w:rPr>
          <w:rFonts w:ascii="Arial" w:hAnsi="Arial" w:cs="Arial"/>
          <w:sz w:val="20"/>
          <w:szCs w:val="20"/>
        </w:rPr>
      </w:pPr>
      <w:r w:rsidRPr="006B5255">
        <w:rPr>
          <w:rFonts w:ascii="Arial" w:hAnsi="Arial" w:cs="Arial"/>
          <w:sz w:val="20"/>
          <w:szCs w:val="20"/>
        </w:rPr>
        <w:t>ANEXO VI</w:t>
      </w:r>
      <w:r w:rsidR="008D68F2" w:rsidRPr="006B5255">
        <w:rPr>
          <w:rFonts w:ascii="Arial" w:hAnsi="Arial" w:cs="Arial"/>
          <w:sz w:val="20"/>
          <w:szCs w:val="20"/>
        </w:rPr>
        <w:t>I</w:t>
      </w:r>
      <w:r w:rsidRPr="006B5255">
        <w:rPr>
          <w:rFonts w:ascii="Arial" w:hAnsi="Arial" w:cs="Arial"/>
          <w:sz w:val="20"/>
          <w:szCs w:val="20"/>
        </w:rPr>
        <w:t xml:space="preserve"> – CRONOGRAMA FÍSICO-FINANCEIRO;</w:t>
      </w:r>
    </w:p>
    <w:p w:rsidR="00B2180C" w:rsidRPr="006B5255" w:rsidRDefault="00B2180C" w:rsidP="00B2180C">
      <w:pPr>
        <w:spacing w:line="360" w:lineRule="auto"/>
        <w:jc w:val="both"/>
        <w:rPr>
          <w:rFonts w:ascii="Arial" w:hAnsi="Arial" w:cs="Arial"/>
          <w:sz w:val="20"/>
          <w:szCs w:val="20"/>
        </w:rPr>
      </w:pPr>
      <w:r w:rsidRPr="006B5255">
        <w:rPr>
          <w:rFonts w:ascii="Arial" w:hAnsi="Arial" w:cs="Arial"/>
          <w:sz w:val="20"/>
          <w:szCs w:val="20"/>
        </w:rPr>
        <w:lastRenderedPageBreak/>
        <w:t>ANEXO VI</w:t>
      </w:r>
      <w:r w:rsidR="008D68F2" w:rsidRPr="006B5255">
        <w:rPr>
          <w:rFonts w:ascii="Arial" w:hAnsi="Arial" w:cs="Arial"/>
          <w:sz w:val="20"/>
          <w:szCs w:val="20"/>
        </w:rPr>
        <w:t>I</w:t>
      </w:r>
      <w:r w:rsidRPr="006B5255">
        <w:rPr>
          <w:rFonts w:ascii="Arial" w:hAnsi="Arial" w:cs="Arial"/>
          <w:sz w:val="20"/>
          <w:szCs w:val="20"/>
        </w:rPr>
        <w:t>I – PLANILHA ORÇAMENTÁRIA;</w:t>
      </w:r>
    </w:p>
    <w:p w:rsidR="00B2180C" w:rsidRPr="006B5255" w:rsidRDefault="008D68F2" w:rsidP="00B2180C">
      <w:pPr>
        <w:spacing w:line="360" w:lineRule="auto"/>
        <w:jc w:val="both"/>
        <w:rPr>
          <w:rFonts w:ascii="Arial" w:hAnsi="Arial" w:cs="Arial"/>
          <w:sz w:val="20"/>
          <w:szCs w:val="20"/>
        </w:rPr>
      </w:pPr>
      <w:r w:rsidRPr="006B5255">
        <w:rPr>
          <w:rFonts w:ascii="Arial" w:hAnsi="Arial" w:cs="Arial"/>
          <w:sz w:val="20"/>
          <w:szCs w:val="20"/>
        </w:rPr>
        <w:t>ANEXO IX</w:t>
      </w:r>
      <w:r w:rsidR="00B2180C" w:rsidRPr="006B5255">
        <w:rPr>
          <w:rFonts w:ascii="Arial" w:hAnsi="Arial" w:cs="Arial"/>
          <w:sz w:val="20"/>
          <w:szCs w:val="20"/>
        </w:rPr>
        <w:t xml:space="preserve"> – DECLARAÇÃO INDICATIVA DO REPRESENTANTE PARA ASSINATURA DO CONTRATO;</w:t>
      </w:r>
    </w:p>
    <w:p w:rsidR="00B2180C" w:rsidRPr="006B5255" w:rsidRDefault="008D68F2" w:rsidP="00B2180C">
      <w:pPr>
        <w:spacing w:line="360" w:lineRule="auto"/>
        <w:jc w:val="both"/>
        <w:rPr>
          <w:rFonts w:ascii="Arial" w:hAnsi="Arial" w:cs="Arial"/>
          <w:sz w:val="20"/>
          <w:szCs w:val="20"/>
        </w:rPr>
      </w:pPr>
      <w:r w:rsidRPr="006B5255">
        <w:rPr>
          <w:rFonts w:ascii="Arial" w:hAnsi="Arial" w:cs="Arial"/>
          <w:sz w:val="20"/>
          <w:szCs w:val="20"/>
        </w:rPr>
        <w:t xml:space="preserve">ANEXO </w:t>
      </w:r>
      <w:r w:rsidR="00B2180C" w:rsidRPr="006B5255">
        <w:rPr>
          <w:rFonts w:ascii="Arial" w:hAnsi="Arial" w:cs="Arial"/>
          <w:sz w:val="20"/>
          <w:szCs w:val="20"/>
        </w:rPr>
        <w:t>X – MINUTA DO CONTRATO.</w:t>
      </w:r>
    </w:p>
    <w:p w:rsidR="00B2180C" w:rsidRPr="006B5255" w:rsidRDefault="00B2180C" w:rsidP="00B2180C">
      <w:pPr>
        <w:rPr>
          <w:rFonts w:ascii="Arial" w:hAnsi="Arial" w:cs="Arial"/>
          <w:b/>
          <w:sz w:val="20"/>
          <w:szCs w:val="20"/>
        </w:rPr>
      </w:pPr>
      <w:r w:rsidRPr="006B5255">
        <w:rPr>
          <w:rFonts w:ascii="Arial" w:hAnsi="Arial" w:cs="Arial"/>
          <w:b/>
          <w:sz w:val="20"/>
          <w:szCs w:val="20"/>
        </w:rPr>
        <w:t>12 - DAS CONDIÇÕES GERAIS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12.1 - Após a assinatura do Contrato, a Contratada deverá providenciar a Anotação de Responsabilidade Técnica- ART, no CREA da região onde os serviços serão realizados, entregando uma via ao órgão de Fiscalização da SMOSP. Este comprovante é indispensável para o início dos serviços.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12.2 - O prazo de validade das propostas não poderá ser inferior a 60 (sessenta) dias.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12.3 - As retificações ao Edital por iniciativa oficial ou provocadas por eventuais impugnações, obrigarão a todos os licitantes e serão comunicadas aos adquirentes do Edital, admitindo-se a reabertura dos prazos, caso as alterações afetem a elaboração das propostas.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12.4 - Os interessados que desejarem outros esclarecimentos poderão obtê-los na Sala da Comissão Permanente de Licitações (CPL) da Prefeitura Municipal de Vassouras, à Av. Octávio Gomes, nº 395, Sala 20, Centro, nesta Cidade, no horário de 12:00h às 18:00h, pelo telefone (24) 2491-9000 ou pelo email </w:t>
      </w:r>
      <w:hyperlink r:id="rId10" w:history="1">
        <w:r w:rsidRPr="006B5255">
          <w:rPr>
            <w:rStyle w:val="Hyperlink"/>
            <w:rFonts w:ascii="Arial" w:hAnsi="Arial" w:cs="Arial"/>
            <w:color w:val="auto"/>
            <w:sz w:val="20"/>
            <w:szCs w:val="20"/>
          </w:rPr>
          <w:t>licitacaovassouras@gmail.com</w:t>
        </w:r>
      </w:hyperlink>
      <w:r w:rsidRPr="006B5255">
        <w:rPr>
          <w:rFonts w:ascii="Arial" w:hAnsi="Arial" w:cs="Arial"/>
          <w:sz w:val="20"/>
          <w:szCs w:val="20"/>
        </w:rPr>
        <w:t xml:space="preserve"> .</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12.5 - A critério da Administração, a licitação presente poderá ser revogada, no todo ou em parte, por conveniência administrativa (caput do artigo 49 da Lei Federal n° 8.666/93, não cabendo aos Licitantes qualquer reclamação ou apelação, à vista das necessidades da Administração e das disponibilidades orçamentárias.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 xml:space="preserve">12.6 - A </w:t>
      </w:r>
      <w:r w:rsidRPr="006B5255">
        <w:rPr>
          <w:rFonts w:ascii="Arial" w:hAnsi="Arial" w:cs="Arial"/>
          <w:bCs/>
          <w:sz w:val="20"/>
          <w:szCs w:val="20"/>
        </w:rPr>
        <w:t>Contratada</w:t>
      </w:r>
      <w:r w:rsidRPr="006B5255">
        <w:rPr>
          <w:rFonts w:ascii="Arial" w:hAnsi="Arial" w:cs="Arial"/>
          <w:sz w:val="20"/>
          <w:szCs w:val="20"/>
        </w:rPr>
        <w:t xml:space="preserve"> ficará obrigada a aceitar, nas mesmas condições e preços, os acréscimos ou supressões que se fizerem necessários em até 50% (cinquenta por cento) do valor vencido na licitação, na forma prevista no artigo 65, § 1º da Lei Federal nº 8.666/93.</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12.7 - É facultada à Comissão Permanente de Licitações ou à Autoridade Superior, em qualquer fase da licitação, a promoção de diligência destinada a esclarecer ou complementar a instrução do processo, vedada a inclusão posterior de documento ou informação que deveria constar no ato da sessão pública.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12.8 - Não havendo expediente ou ocorrendo qualquer fato superveniente que impeça a realização do certame na data marcada, a sessão será automaticamente transferida para o primeiro dia útil subseqüente, no horário e local estabelecido neste edital, ressalvada comunicação expressa da Comissão em sentido contrário.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12.9 – As normas do presente Edital e da Minuta de Contrato (Anexo IX) são complementares entre si, independentemente de suas respectivas transcrições.</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center"/>
        <w:rPr>
          <w:rFonts w:ascii="Arial" w:hAnsi="Arial" w:cs="Arial"/>
          <w:sz w:val="20"/>
          <w:szCs w:val="20"/>
        </w:rPr>
      </w:pPr>
      <w:r w:rsidRPr="006B5255">
        <w:rPr>
          <w:rFonts w:ascii="Arial" w:hAnsi="Arial" w:cs="Arial"/>
          <w:sz w:val="20"/>
          <w:szCs w:val="20"/>
        </w:rPr>
        <w:t>Vassouras,</w:t>
      </w:r>
      <w:r w:rsidR="007C1884" w:rsidRPr="006B5255">
        <w:rPr>
          <w:rFonts w:ascii="Arial" w:hAnsi="Arial" w:cs="Arial"/>
          <w:sz w:val="20"/>
          <w:szCs w:val="20"/>
        </w:rPr>
        <w:t xml:space="preserve"> </w:t>
      </w:r>
      <w:r w:rsidR="007C1884" w:rsidRPr="006B5255">
        <w:rPr>
          <w:rFonts w:ascii="Arial" w:hAnsi="Arial" w:cs="Arial"/>
          <w:sz w:val="20"/>
          <w:szCs w:val="20"/>
        </w:rPr>
        <w:tab/>
      </w:r>
      <w:r w:rsidRPr="006B5255">
        <w:rPr>
          <w:rFonts w:ascii="Arial" w:hAnsi="Arial" w:cs="Arial"/>
          <w:sz w:val="20"/>
          <w:szCs w:val="20"/>
        </w:rPr>
        <w:t xml:space="preserve"> de</w:t>
      </w:r>
      <w:r w:rsidR="007C1884" w:rsidRPr="006B5255">
        <w:rPr>
          <w:rFonts w:ascii="Arial" w:hAnsi="Arial" w:cs="Arial"/>
          <w:sz w:val="20"/>
          <w:szCs w:val="20"/>
        </w:rPr>
        <w:t xml:space="preserve">     </w:t>
      </w:r>
      <w:r w:rsidR="00040E28" w:rsidRPr="006B5255">
        <w:rPr>
          <w:rFonts w:ascii="Arial" w:hAnsi="Arial" w:cs="Arial"/>
          <w:sz w:val="20"/>
          <w:szCs w:val="20"/>
        </w:rPr>
        <w:t xml:space="preserve">     </w:t>
      </w:r>
      <w:r w:rsidR="007C1884" w:rsidRPr="006B5255">
        <w:rPr>
          <w:rFonts w:ascii="Arial" w:hAnsi="Arial" w:cs="Arial"/>
          <w:sz w:val="20"/>
          <w:szCs w:val="20"/>
        </w:rPr>
        <w:t xml:space="preserve">    </w:t>
      </w:r>
      <w:r w:rsidRPr="006B5255">
        <w:rPr>
          <w:rFonts w:ascii="Arial" w:hAnsi="Arial" w:cs="Arial"/>
          <w:sz w:val="20"/>
          <w:szCs w:val="20"/>
        </w:rPr>
        <w:t xml:space="preserve"> de 201</w:t>
      </w:r>
      <w:r w:rsidR="007C1884" w:rsidRPr="006B5255">
        <w:rPr>
          <w:rFonts w:ascii="Arial" w:hAnsi="Arial" w:cs="Arial"/>
          <w:sz w:val="20"/>
          <w:szCs w:val="20"/>
        </w:rPr>
        <w:t>5</w:t>
      </w:r>
      <w:r w:rsidRPr="006B5255">
        <w:rPr>
          <w:rFonts w:ascii="Arial" w:hAnsi="Arial" w:cs="Arial"/>
          <w:sz w:val="20"/>
          <w:szCs w:val="20"/>
        </w:rPr>
        <w:t>.</w:t>
      </w:r>
    </w:p>
    <w:p w:rsidR="00B2180C" w:rsidRPr="006B5255" w:rsidRDefault="00B2180C" w:rsidP="00B2180C">
      <w:pPr>
        <w:jc w:val="center"/>
        <w:rPr>
          <w:rFonts w:ascii="Arial" w:hAnsi="Arial" w:cs="Arial"/>
          <w:sz w:val="20"/>
          <w:szCs w:val="20"/>
        </w:rPr>
      </w:pPr>
    </w:p>
    <w:p w:rsidR="00B2180C" w:rsidRPr="006B5255" w:rsidRDefault="00B2180C" w:rsidP="00B2180C">
      <w:pPr>
        <w:jc w:val="center"/>
        <w:rPr>
          <w:rFonts w:ascii="Arial" w:hAnsi="Arial" w:cs="Arial"/>
          <w:sz w:val="20"/>
          <w:szCs w:val="20"/>
        </w:rPr>
      </w:pPr>
    </w:p>
    <w:p w:rsidR="00040E28" w:rsidRPr="006B5255" w:rsidRDefault="00040E28" w:rsidP="00B2180C">
      <w:pPr>
        <w:jc w:val="center"/>
        <w:rPr>
          <w:rFonts w:ascii="Arial" w:hAnsi="Arial" w:cs="Arial"/>
          <w:sz w:val="20"/>
          <w:szCs w:val="20"/>
        </w:rPr>
      </w:pPr>
      <w:r w:rsidRPr="006B5255">
        <w:rPr>
          <w:rFonts w:ascii="Arial" w:hAnsi="Arial" w:cs="Arial"/>
          <w:sz w:val="20"/>
          <w:szCs w:val="20"/>
        </w:rPr>
        <w:t xml:space="preserve">Gilder Pereira Arantes </w:t>
      </w:r>
    </w:p>
    <w:p w:rsidR="00B2180C" w:rsidRPr="006B5255" w:rsidRDefault="00040E28" w:rsidP="00B2180C">
      <w:pPr>
        <w:jc w:val="center"/>
        <w:rPr>
          <w:rFonts w:ascii="Arial" w:hAnsi="Arial" w:cs="Arial"/>
          <w:sz w:val="20"/>
          <w:szCs w:val="20"/>
        </w:rPr>
      </w:pPr>
      <w:r w:rsidRPr="006B5255">
        <w:rPr>
          <w:rFonts w:ascii="Arial" w:hAnsi="Arial" w:cs="Arial"/>
          <w:sz w:val="20"/>
          <w:szCs w:val="20"/>
        </w:rPr>
        <w:t>Membro da C</w:t>
      </w:r>
      <w:r w:rsidR="00B2180C" w:rsidRPr="006B5255">
        <w:rPr>
          <w:rFonts w:ascii="Arial" w:hAnsi="Arial" w:cs="Arial"/>
          <w:sz w:val="20"/>
          <w:szCs w:val="20"/>
        </w:rPr>
        <w:t>PL</w:t>
      </w:r>
    </w:p>
    <w:p w:rsidR="00B2180C" w:rsidRPr="006B5255" w:rsidRDefault="00B2180C" w:rsidP="00B2180C">
      <w:pPr>
        <w:pStyle w:val="Ttulo3"/>
        <w:rPr>
          <w:rFonts w:cs="Arial"/>
          <w:sz w:val="20"/>
          <w:szCs w:val="20"/>
        </w:rPr>
      </w:pPr>
      <w:r w:rsidRPr="006B5255">
        <w:rPr>
          <w:rFonts w:cs="Arial"/>
          <w:sz w:val="20"/>
          <w:szCs w:val="20"/>
        </w:rPr>
        <w:br w:type="page"/>
      </w:r>
      <w:r w:rsidRPr="006B5255">
        <w:rPr>
          <w:rFonts w:cs="Arial"/>
          <w:sz w:val="20"/>
          <w:szCs w:val="20"/>
        </w:rPr>
        <w:lastRenderedPageBreak/>
        <w:t>TOMADA DE PREÇOS Nº 006/2015</w:t>
      </w:r>
    </w:p>
    <w:p w:rsidR="00B2180C" w:rsidRPr="006B5255" w:rsidRDefault="00B2180C" w:rsidP="00B2180C">
      <w:pP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ANEXO I</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PROPOSTA (modelo)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RAZÃO SOCIAL:</w:t>
      </w:r>
    </w:p>
    <w:p w:rsidR="00B2180C" w:rsidRPr="006B5255" w:rsidRDefault="00B2180C" w:rsidP="00B2180C">
      <w:pPr>
        <w:jc w:val="both"/>
        <w:rPr>
          <w:rFonts w:ascii="Arial" w:hAnsi="Arial" w:cs="Arial"/>
          <w:sz w:val="20"/>
          <w:szCs w:val="20"/>
        </w:rPr>
      </w:pPr>
    </w:p>
    <w:p w:rsidR="00B2180C" w:rsidRPr="006B5255" w:rsidRDefault="004C42A4" w:rsidP="00B2180C">
      <w:pPr>
        <w:jc w:val="both"/>
        <w:rPr>
          <w:rFonts w:ascii="Arial" w:hAnsi="Arial" w:cs="Arial"/>
          <w:b/>
          <w:sz w:val="20"/>
          <w:szCs w:val="20"/>
        </w:rPr>
      </w:pPr>
      <w:r w:rsidRPr="006B5255">
        <w:rPr>
          <w:rFonts w:ascii="Arial" w:hAnsi="Arial" w:cs="Arial"/>
          <w:b/>
          <w:sz w:val="20"/>
          <w:szCs w:val="20"/>
        </w:rPr>
        <w:t xml:space="preserve">     </w:t>
      </w:r>
    </w:p>
    <w:p w:rsidR="00B2180C" w:rsidRPr="006B5255" w:rsidRDefault="00B2180C" w:rsidP="00B2180C">
      <w:pPr>
        <w:jc w:val="both"/>
        <w:rPr>
          <w:rFonts w:ascii="Arial" w:hAnsi="Arial" w:cs="Arial"/>
          <w:sz w:val="20"/>
          <w:szCs w:val="20"/>
        </w:rPr>
      </w:pPr>
    </w:p>
    <w:tbl>
      <w:tblPr>
        <w:tblW w:w="10391" w:type="dxa"/>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990"/>
        <w:gridCol w:w="810"/>
        <w:gridCol w:w="5277"/>
        <w:gridCol w:w="2524"/>
      </w:tblGrid>
      <w:tr w:rsidR="006B5255" w:rsidRPr="006B5255" w:rsidTr="004C42A4">
        <w:tc>
          <w:tcPr>
            <w:tcW w:w="790" w:type="dxa"/>
          </w:tcPr>
          <w:p w:rsidR="00B2180C" w:rsidRPr="006B5255" w:rsidRDefault="00B2180C" w:rsidP="00473E7F">
            <w:pPr>
              <w:jc w:val="center"/>
              <w:rPr>
                <w:rFonts w:ascii="Arial" w:hAnsi="Arial" w:cs="Arial"/>
                <w:b/>
                <w:sz w:val="20"/>
                <w:szCs w:val="20"/>
              </w:rPr>
            </w:pPr>
            <w:r w:rsidRPr="006B5255">
              <w:rPr>
                <w:rFonts w:ascii="Arial" w:hAnsi="Arial" w:cs="Arial"/>
                <w:b/>
                <w:sz w:val="20"/>
                <w:szCs w:val="20"/>
              </w:rPr>
              <w:t>ITEM</w:t>
            </w:r>
          </w:p>
        </w:tc>
        <w:tc>
          <w:tcPr>
            <w:tcW w:w="990" w:type="dxa"/>
          </w:tcPr>
          <w:p w:rsidR="00B2180C" w:rsidRPr="006B5255" w:rsidRDefault="00B2180C" w:rsidP="00473E7F">
            <w:pPr>
              <w:jc w:val="center"/>
              <w:rPr>
                <w:rFonts w:ascii="Arial" w:hAnsi="Arial" w:cs="Arial"/>
                <w:b/>
                <w:sz w:val="20"/>
                <w:szCs w:val="20"/>
              </w:rPr>
            </w:pPr>
            <w:r w:rsidRPr="006B5255">
              <w:rPr>
                <w:rFonts w:ascii="Arial" w:hAnsi="Arial" w:cs="Arial"/>
                <w:b/>
                <w:sz w:val="20"/>
                <w:szCs w:val="20"/>
              </w:rPr>
              <w:t>QUANT.</w:t>
            </w:r>
          </w:p>
        </w:tc>
        <w:tc>
          <w:tcPr>
            <w:tcW w:w="810" w:type="dxa"/>
          </w:tcPr>
          <w:p w:rsidR="00B2180C" w:rsidRPr="006B5255" w:rsidRDefault="00B2180C" w:rsidP="00473E7F">
            <w:pPr>
              <w:jc w:val="center"/>
              <w:rPr>
                <w:rFonts w:ascii="Arial" w:hAnsi="Arial" w:cs="Arial"/>
                <w:b/>
                <w:sz w:val="20"/>
                <w:szCs w:val="20"/>
              </w:rPr>
            </w:pPr>
            <w:r w:rsidRPr="006B5255">
              <w:rPr>
                <w:rFonts w:ascii="Arial" w:hAnsi="Arial" w:cs="Arial"/>
                <w:b/>
                <w:sz w:val="20"/>
                <w:szCs w:val="20"/>
              </w:rPr>
              <w:t>UNID.</w:t>
            </w:r>
          </w:p>
        </w:tc>
        <w:tc>
          <w:tcPr>
            <w:tcW w:w="5277" w:type="dxa"/>
          </w:tcPr>
          <w:p w:rsidR="00B2180C" w:rsidRPr="006B5255" w:rsidRDefault="00B2180C" w:rsidP="00473E7F">
            <w:pPr>
              <w:jc w:val="center"/>
              <w:rPr>
                <w:rFonts w:ascii="Arial" w:hAnsi="Arial" w:cs="Arial"/>
                <w:b/>
                <w:sz w:val="20"/>
                <w:szCs w:val="20"/>
              </w:rPr>
            </w:pPr>
            <w:r w:rsidRPr="006B5255">
              <w:rPr>
                <w:rFonts w:ascii="Arial" w:hAnsi="Arial" w:cs="Arial"/>
                <w:b/>
                <w:sz w:val="20"/>
                <w:szCs w:val="20"/>
              </w:rPr>
              <w:t>D E S C R I Ç Ã O</w:t>
            </w:r>
          </w:p>
        </w:tc>
        <w:tc>
          <w:tcPr>
            <w:tcW w:w="2524" w:type="dxa"/>
          </w:tcPr>
          <w:p w:rsidR="00B2180C" w:rsidRPr="006B5255" w:rsidRDefault="00B2180C" w:rsidP="00473E7F">
            <w:pPr>
              <w:jc w:val="center"/>
              <w:rPr>
                <w:rFonts w:ascii="Arial" w:hAnsi="Arial" w:cs="Arial"/>
                <w:b/>
                <w:sz w:val="20"/>
                <w:szCs w:val="20"/>
              </w:rPr>
            </w:pPr>
            <w:r w:rsidRPr="006B5255">
              <w:rPr>
                <w:rFonts w:ascii="Arial" w:hAnsi="Arial" w:cs="Arial"/>
                <w:b/>
                <w:sz w:val="20"/>
                <w:szCs w:val="20"/>
              </w:rPr>
              <w:t>VALOR TOTAL (R$)</w:t>
            </w:r>
          </w:p>
        </w:tc>
      </w:tr>
      <w:tr w:rsidR="006B5255" w:rsidRPr="006B5255" w:rsidTr="00C2232E">
        <w:trPr>
          <w:trHeight w:val="2208"/>
        </w:trPr>
        <w:tc>
          <w:tcPr>
            <w:tcW w:w="790" w:type="dxa"/>
          </w:tcPr>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r w:rsidRPr="006B5255">
              <w:rPr>
                <w:rFonts w:ascii="Arial" w:hAnsi="Arial" w:cs="Arial"/>
                <w:sz w:val="20"/>
                <w:szCs w:val="20"/>
              </w:rPr>
              <w:t>01</w:t>
            </w:r>
          </w:p>
        </w:tc>
        <w:tc>
          <w:tcPr>
            <w:tcW w:w="990" w:type="dxa"/>
          </w:tcPr>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r w:rsidRPr="006B5255">
              <w:rPr>
                <w:rFonts w:ascii="Arial" w:hAnsi="Arial" w:cs="Arial"/>
                <w:sz w:val="20"/>
                <w:szCs w:val="20"/>
              </w:rPr>
              <w:t>01</w:t>
            </w:r>
          </w:p>
        </w:tc>
        <w:tc>
          <w:tcPr>
            <w:tcW w:w="810" w:type="dxa"/>
          </w:tcPr>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p>
          <w:p w:rsidR="00B2180C" w:rsidRPr="006B5255" w:rsidRDefault="00B2180C" w:rsidP="00473E7F">
            <w:pPr>
              <w:jc w:val="center"/>
              <w:rPr>
                <w:rFonts w:ascii="Arial" w:hAnsi="Arial" w:cs="Arial"/>
                <w:sz w:val="20"/>
                <w:szCs w:val="20"/>
              </w:rPr>
            </w:pPr>
            <w:r w:rsidRPr="006B5255">
              <w:rPr>
                <w:rFonts w:ascii="Arial" w:hAnsi="Arial" w:cs="Arial"/>
                <w:sz w:val="20"/>
                <w:szCs w:val="20"/>
              </w:rPr>
              <w:t>SERV.</w:t>
            </w:r>
          </w:p>
        </w:tc>
        <w:tc>
          <w:tcPr>
            <w:tcW w:w="5277" w:type="dxa"/>
          </w:tcPr>
          <w:p w:rsidR="00B2180C" w:rsidRPr="006B5255" w:rsidRDefault="00B2180C" w:rsidP="00473E7F">
            <w:pPr>
              <w:jc w:val="both"/>
              <w:rPr>
                <w:rFonts w:ascii="Arial" w:hAnsi="Arial" w:cs="Arial"/>
                <w:b/>
                <w:sz w:val="20"/>
                <w:szCs w:val="20"/>
              </w:rPr>
            </w:pPr>
          </w:p>
          <w:p w:rsidR="00B2180C" w:rsidRPr="006B5255" w:rsidRDefault="004C42A4" w:rsidP="00C2232E">
            <w:pPr>
              <w:jc w:val="both"/>
              <w:rPr>
                <w:rFonts w:ascii="Arial" w:hAnsi="Arial" w:cs="Arial"/>
                <w:b/>
                <w:sz w:val="20"/>
                <w:szCs w:val="20"/>
              </w:rPr>
            </w:pPr>
            <w:r w:rsidRPr="006B5255">
              <w:rPr>
                <w:rFonts w:ascii="Arial" w:hAnsi="Arial" w:cs="Arial"/>
                <w:b/>
                <w:sz w:val="20"/>
                <w:szCs w:val="20"/>
              </w:rPr>
              <w:t>CONTRATAÇÃO DE SERVIÇOS DE PINTURA GERAL DA ESCOLA MUNICIPAL ABEL JOSÉ MACHADO, MASSAMBARÁ</w:t>
            </w:r>
            <w:r w:rsidR="00B2180C" w:rsidRPr="006B5255">
              <w:rPr>
                <w:rFonts w:ascii="Arial" w:hAnsi="Arial" w:cs="Arial"/>
                <w:b/>
                <w:sz w:val="20"/>
                <w:szCs w:val="20"/>
              </w:rPr>
              <w:t xml:space="preserve">, VASSOURAS/RJ, </w:t>
            </w:r>
            <w:r w:rsidRPr="006B5255">
              <w:rPr>
                <w:rFonts w:ascii="Arial" w:hAnsi="Arial" w:cs="Arial"/>
                <w:b/>
                <w:sz w:val="20"/>
                <w:szCs w:val="20"/>
              </w:rPr>
              <w:t>COM FORNECIMENTO DE MÃO-DE-OBRA E MATERIAIS, CONFORME MEMORIAL DESCRITIVO, PLANILHA ORÇAMENTÁRIA E CRONOGRAMA FÍSICO-FINANCEIRO EM ANEXO, CONFORME SOLICITAÇÃO DA SECRETARIA MUNICIPAL DE EDUCAÇÃO.</w:t>
            </w:r>
          </w:p>
        </w:tc>
        <w:tc>
          <w:tcPr>
            <w:tcW w:w="2524" w:type="dxa"/>
          </w:tcPr>
          <w:p w:rsidR="00B2180C" w:rsidRPr="006B5255" w:rsidRDefault="00B2180C" w:rsidP="00473E7F">
            <w:pPr>
              <w:jc w:val="both"/>
              <w:rPr>
                <w:rFonts w:ascii="Arial" w:hAnsi="Arial" w:cs="Arial"/>
                <w:sz w:val="20"/>
                <w:szCs w:val="20"/>
              </w:rPr>
            </w:pPr>
          </w:p>
        </w:tc>
      </w:tr>
      <w:tr w:rsidR="006B5255" w:rsidRPr="006B5255" w:rsidTr="00C2232E">
        <w:trPr>
          <w:trHeight w:val="2208"/>
        </w:trPr>
        <w:tc>
          <w:tcPr>
            <w:tcW w:w="790" w:type="dxa"/>
          </w:tcPr>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965A80" w:rsidP="006B5255">
            <w:pPr>
              <w:jc w:val="center"/>
              <w:rPr>
                <w:rFonts w:ascii="Arial" w:hAnsi="Arial" w:cs="Arial"/>
                <w:sz w:val="20"/>
                <w:szCs w:val="20"/>
              </w:rPr>
            </w:pPr>
            <w:r>
              <w:rPr>
                <w:rFonts w:ascii="Arial" w:hAnsi="Arial" w:cs="Arial"/>
                <w:sz w:val="20"/>
                <w:szCs w:val="20"/>
              </w:rPr>
              <w:t>02</w:t>
            </w:r>
          </w:p>
        </w:tc>
        <w:tc>
          <w:tcPr>
            <w:tcW w:w="990" w:type="dxa"/>
          </w:tcPr>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r w:rsidRPr="006B5255">
              <w:rPr>
                <w:rFonts w:ascii="Arial" w:hAnsi="Arial" w:cs="Arial"/>
                <w:sz w:val="20"/>
                <w:szCs w:val="20"/>
              </w:rPr>
              <w:t>01</w:t>
            </w:r>
          </w:p>
        </w:tc>
        <w:tc>
          <w:tcPr>
            <w:tcW w:w="810" w:type="dxa"/>
          </w:tcPr>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r w:rsidRPr="006B5255">
              <w:rPr>
                <w:rFonts w:ascii="Arial" w:hAnsi="Arial" w:cs="Arial"/>
                <w:sz w:val="20"/>
                <w:szCs w:val="20"/>
              </w:rPr>
              <w:t>SERV.</w:t>
            </w:r>
          </w:p>
        </w:tc>
        <w:tc>
          <w:tcPr>
            <w:tcW w:w="5277" w:type="dxa"/>
          </w:tcPr>
          <w:p w:rsidR="00C26CB1" w:rsidRPr="006B5255" w:rsidRDefault="00C26CB1" w:rsidP="006B5255">
            <w:pPr>
              <w:jc w:val="both"/>
              <w:rPr>
                <w:rFonts w:ascii="Arial" w:hAnsi="Arial" w:cs="Arial"/>
                <w:b/>
                <w:sz w:val="20"/>
                <w:szCs w:val="20"/>
              </w:rPr>
            </w:pPr>
          </w:p>
          <w:p w:rsidR="00C26CB1" w:rsidRPr="006B5255" w:rsidRDefault="00C26CB1" w:rsidP="006B5255">
            <w:pPr>
              <w:jc w:val="both"/>
              <w:rPr>
                <w:rFonts w:ascii="Arial" w:hAnsi="Arial" w:cs="Arial"/>
                <w:b/>
                <w:sz w:val="20"/>
                <w:szCs w:val="20"/>
              </w:rPr>
            </w:pPr>
            <w:r w:rsidRPr="006B5255">
              <w:rPr>
                <w:rFonts w:ascii="Arial" w:hAnsi="Arial" w:cs="Arial"/>
                <w:b/>
                <w:sz w:val="20"/>
                <w:szCs w:val="20"/>
              </w:rPr>
              <w:t>CONTRATAÇÃO DE SERVIÇOS DE PINTURA GERAL DA ESCOLA MUNICIPAL DEP. JOSÉ CARLOS VAZ DE MIRANDA, BARÃO DE VASSOURAS, VASSOURAS/RJ, COM FORNECIMENTO DE MÃO-DE-OBRA E MATERIAIS, CONFORME MEMORIAL DESCRITIVO, PLANILHA ORÇAMENTÁRIA E CRONOGRAMA FÍSICO-FINANCEIRO EM ANEXO, CONFORME SOLICITAÇÃO DA SECRETARIA MUNICIPAL DE EDUCAÇÃO.</w:t>
            </w:r>
          </w:p>
        </w:tc>
        <w:tc>
          <w:tcPr>
            <w:tcW w:w="2524" w:type="dxa"/>
          </w:tcPr>
          <w:p w:rsidR="00C26CB1" w:rsidRPr="006B5255" w:rsidRDefault="00C26CB1" w:rsidP="00473E7F">
            <w:pPr>
              <w:jc w:val="both"/>
              <w:rPr>
                <w:rFonts w:ascii="Arial" w:hAnsi="Arial" w:cs="Arial"/>
                <w:sz w:val="20"/>
                <w:szCs w:val="20"/>
              </w:rPr>
            </w:pPr>
          </w:p>
        </w:tc>
      </w:tr>
      <w:tr w:rsidR="00C26CB1" w:rsidRPr="006B5255" w:rsidTr="00C2232E">
        <w:trPr>
          <w:trHeight w:val="2208"/>
        </w:trPr>
        <w:tc>
          <w:tcPr>
            <w:tcW w:w="790" w:type="dxa"/>
          </w:tcPr>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965A80" w:rsidP="006B5255">
            <w:pPr>
              <w:jc w:val="center"/>
              <w:rPr>
                <w:rFonts w:ascii="Arial" w:hAnsi="Arial" w:cs="Arial"/>
                <w:sz w:val="20"/>
                <w:szCs w:val="20"/>
              </w:rPr>
            </w:pPr>
            <w:r>
              <w:rPr>
                <w:rFonts w:ascii="Arial" w:hAnsi="Arial" w:cs="Arial"/>
                <w:sz w:val="20"/>
                <w:szCs w:val="20"/>
              </w:rPr>
              <w:t>03</w:t>
            </w:r>
          </w:p>
        </w:tc>
        <w:tc>
          <w:tcPr>
            <w:tcW w:w="990" w:type="dxa"/>
          </w:tcPr>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r w:rsidRPr="006B5255">
              <w:rPr>
                <w:rFonts w:ascii="Arial" w:hAnsi="Arial" w:cs="Arial"/>
                <w:sz w:val="20"/>
                <w:szCs w:val="20"/>
              </w:rPr>
              <w:t>01</w:t>
            </w:r>
          </w:p>
        </w:tc>
        <w:tc>
          <w:tcPr>
            <w:tcW w:w="810" w:type="dxa"/>
          </w:tcPr>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r w:rsidRPr="006B5255">
              <w:rPr>
                <w:rFonts w:ascii="Arial" w:hAnsi="Arial" w:cs="Arial"/>
                <w:sz w:val="20"/>
                <w:szCs w:val="20"/>
              </w:rPr>
              <w:t>SERV.</w:t>
            </w:r>
          </w:p>
        </w:tc>
        <w:tc>
          <w:tcPr>
            <w:tcW w:w="5277" w:type="dxa"/>
          </w:tcPr>
          <w:p w:rsidR="00C26CB1" w:rsidRPr="006B5255" w:rsidRDefault="00C26CB1" w:rsidP="006B5255">
            <w:pPr>
              <w:jc w:val="both"/>
              <w:rPr>
                <w:rFonts w:ascii="Arial" w:hAnsi="Arial" w:cs="Arial"/>
                <w:b/>
                <w:sz w:val="20"/>
                <w:szCs w:val="20"/>
              </w:rPr>
            </w:pPr>
          </w:p>
          <w:p w:rsidR="00C26CB1" w:rsidRPr="006B5255" w:rsidRDefault="00C26CB1" w:rsidP="006B5255">
            <w:pPr>
              <w:jc w:val="both"/>
              <w:rPr>
                <w:rFonts w:ascii="Arial" w:hAnsi="Arial" w:cs="Arial"/>
                <w:b/>
                <w:sz w:val="20"/>
                <w:szCs w:val="20"/>
              </w:rPr>
            </w:pPr>
            <w:r w:rsidRPr="006B5255">
              <w:rPr>
                <w:rFonts w:ascii="Arial" w:hAnsi="Arial" w:cs="Arial"/>
                <w:b/>
                <w:sz w:val="20"/>
                <w:szCs w:val="20"/>
              </w:rPr>
              <w:t>CONTRATAÇÃO DE SERVIÇOS DE PINTURA GERAL DA ESCOLA MUNICIPAL MARIA JOSÉ RANGEL DE ARAÚJO, CENTRO, VASSOURAS/RJ, COM FORNECIMENTO DE MÃO-DE-OBRA E MATERIAIS, CONFORME MEMORIAL DESCRITIVO, PLANILHA ORÇAMENTÁRIA E CRONOGRAMA FÍSICO-FINANCEIRO EM ANEXO, CONFORME SOLICITAÇÃO DA SECRETARIA MUNICIPAL DE EDUCAÇÃO.</w:t>
            </w:r>
          </w:p>
        </w:tc>
        <w:tc>
          <w:tcPr>
            <w:tcW w:w="2524" w:type="dxa"/>
          </w:tcPr>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6B5255">
            <w:pPr>
              <w:jc w:val="center"/>
              <w:rPr>
                <w:rFonts w:ascii="Arial" w:hAnsi="Arial" w:cs="Arial"/>
                <w:sz w:val="20"/>
                <w:szCs w:val="20"/>
              </w:rPr>
            </w:pPr>
          </w:p>
          <w:p w:rsidR="00C26CB1" w:rsidRPr="006B5255" w:rsidRDefault="00C26CB1" w:rsidP="00C26CB1">
            <w:pPr>
              <w:jc w:val="center"/>
              <w:rPr>
                <w:rFonts w:ascii="Arial" w:hAnsi="Arial" w:cs="Arial"/>
                <w:sz w:val="20"/>
                <w:szCs w:val="20"/>
              </w:rPr>
            </w:pPr>
          </w:p>
        </w:tc>
      </w:tr>
    </w:tbl>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VALOR TOTAL POR EXTENSO: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pStyle w:val="Corpodetexto3"/>
        <w:rPr>
          <w:rFonts w:ascii="Arial" w:hAnsi="Arial" w:cs="Arial"/>
          <w:sz w:val="20"/>
          <w:szCs w:val="20"/>
        </w:rPr>
      </w:pPr>
      <w:r w:rsidRPr="006B5255">
        <w:rPr>
          <w:rFonts w:ascii="Arial" w:hAnsi="Arial" w:cs="Arial"/>
          <w:sz w:val="20"/>
          <w:szCs w:val="20"/>
        </w:rPr>
        <w:t>Declaramos inteira submissão aos termos do Edital Tomada de Preços nº 006/2015 e à Lei Federal nº 8.666/93.</w:t>
      </w:r>
    </w:p>
    <w:p w:rsidR="00B2180C" w:rsidRPr="006B5255" w:rsidRDefault="00B2180C" w:rsidP="00B2180C">
      <w:pPr>
        <w:pStyle w:val="Corpodetexto3"/>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center"/>
        <w:rPr>
          <w:rFonts w:ascii="Arial" w:hAnsi="Arial" w:cs="Arial"/>
          <w:sz w:val="20"/>
          <w:szCs w:val="20"/>
        </w:rPr>
      </w:pPr>
      <w:r w:rsidRPr="006B5255">
        <w:rPr>
          <w:rFonts w:ascii="Arial" w:hAnsi="Arial" w:cs="Arial"/>
          <w:sz w:val="20"/>
          <w:szCs w:val="20"/>
        </w:rPr>
        <w:t>________________________________ , ______de __________ de __________</w:t>
      </w:r>
    </w:p>
    <w:p w:rsidR="00B2180C" w:rsidRPr="006B5255" w:rsidRDefault="00B2180C" w:rsidP="00B2180C">
      <w:pPr>
        <w:jc w:val="center"/>
        <w:rPr>
          <w:rFonts w:ascii="Arial" w:hAnsi="Arial" w:cs="Arial"/>
          <w:sz w:val="20"/>
          <w:szCs w:val="20"/>
        </w:rPr>
      </w:pPr>
      <w:r w:rsidRPr="006B5255">
        <w:rPr>
          <w:rFonts w:ascii="Arial" w:hAnsi="Arial" w:cs="Arial"/>
          <w:sz w:val="20"/>
          <w:szCs w:val="20"/>
        </w:rPr>
        <w:t>(local e data)</w:t>
      </w:r>
    </w:p>
    <w:p w:rsidR="00B2180C" w:rsidRPr="006B5255" w:rsidRDefault="00B2180C" w:rsidP="00B2180C">
      <w:pPr>
        <w:jc w:val="center"/>
        <w:rPr>
          <w:rFonts w:ascii="Arial" w:hAnsi="Arial" w:cs="Arial"/>
          <w:sz w:val="20"/>
          <w:szCs w:val="20"/>
        </w:rPr>
      </w:pPr>
    </w:p>
    <w:p w:rsidR="00B2180C" w:rsidRPr="006B5255" w:rsidRDefault="00B2180C" w:rsidP="00B2180C">
      <w:pPr>
        <w:jc w:val="center"/>
        <w:rPr>
          <w:rFonts w:ascii="Arial" w:hAnsi="Arial" w:cs="Arial"/>
          <w:sz w:val="20"/>
          <w:szCs w:val="20"/>
        </w:rPr>
      </w:pPr>
    </w:p>
    <w:p w:rsidR="00B2180C" w:rsidRPr="006B5255" w:rsidRDefault="00B2180C" w:rsidP="00B2180C">
      <w:pPr>
        <w:jc w:val="center"/>
        <w:rPr>
          <w:rFonts w:ascii="Arial" w:hAnsi="Arial" w:cs="Arial"/>
          <w:sz w:val="20"/>
          <w:szCs w:val="20"/>
        </w:rPr>
      </w:pPr>
      <w:r w:rsidRPr="006B5255">
        <w:rPr>
          <w:rFonts w:ascii="Arial" w:hAnsi="Arial" w:cs="Arial"/>
          <w:sz w:val="20"/>
          <w:szCs w:val="20"/>
        </w:rPr>
        <w:t>_______________________________</w:t>
      </w:r>
    </w:p>
    <w:p w:rsidR="00B2180C" w:rsidRPr="006B5255" w:rsidRDefault="00B2180C" w:rsidP="00B2180C">
      <w:pPr>
        <w:jc w:val="center"/>
        <w:rPr>
          <w:rFonts w:ascii="Arial" w:hAnsi="Arial" w:cs="Arial"/>
          <w:sz w:val="20"/>
          <w:szCs w:val="20"/>
        </w:rPr>
      </w:pPr>
      <w:r w:rsidRPr="006B5255">
        <w:rPr>
          <w:rFonts w:ascii="Arial" w:hAnsi="Arial" w:cs="Arial"/>
          <w:sz w:val="20"/>
          <w:szCs w:val="20"/>
        </w:rPr>
        <w:t>Assinatura do representante legal e carimbo do CNPJ</w:t>
      </w:r>
    </w:p>
    <w:p w:rsidR="00B2180C" w:rsidRPr="006B5255" w:rsidRDefault="00B2180C" w:rsidP="00B2180C">
      <w:pPr>
        <w:jc w:val="center"/>
        <w:rPr>
          <w:rFonts w:ascii="Arial" w:hAnsi="Arial" w:cs="Arial"/>
          <w:sz w:val="20"/>
          <w:szCs w:val="20"/>
        </w:rPr>
      </w:pPr>
    </w:p>
    <w:p w:rsidR="00B2180C" w:rsidRPr="006B5255" w:rsidRDefault="00B2180C" w:rsidP="00C2232E">
      <w:pPr>
        <w:jc w:val="center"/>
        <w:rPr>
          <w:rFonts w:ascii="Arial" w:hAnsi="Arial" w:cs="Arial"/>
          <w:b/>
          <w:sz w:val="20"/>
          <w:szCs w:val="20"/>
        </w:rPr>
      </w:pPr>
      <w:r w:rsidRPr="006B5255">
        <w:rPr>
          <w:rFonts w:ascii="Arial" w:hAnsi="Arial" w:cs="Arial"/>
          <w:b/>
          <w:sz w:val="20"/>
          <w:szCs w:val="20"/>
        </w:rPr>
        <w:t>TOMADA DE PREÇOS Nº 006/2015</w:t>
      </w:r>
    </w:p>
    <w:p w:rsidR="00B2180C" w:rsidRPr="006B5255" w:rsidRDefault="00B2180C" w:rsidP="00B2180C">
      <w:pPr>
        <w:rPr>
          <w:rFonts w:ascii="Arial" w:hAnsi="Arial" w:cs="Arial"/>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ANEXO II</w:t>
      </w:r>
    </w:p>
    <w:p w:rsidR="00B2180C" w:rsidRPr="006B5255" w:rsidRDefault="00B2180C" w:rsidP="00B2180C">
      <w:pPr>
        <w:jc w:val="center"/>
        <w:rPr>
          <w:rFonts w:ascii="Arial" w:hAnsi="Arial" w:cs="Arial"/>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CARTA DE CREDENCIAMENTO (modelo)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u w:val="single"/>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À PREFEITURA MUNICIPAL DE VASSOURAS</w:t>
      </w:r>
    </w:p>
    <w:p w:rsidR="00B2180C" w:rsidRPr="006B5255" w:rsidRDefault="00B2180C" w:rsidP="00B2180C">
      <w:pPr>
        <w:jc w:val="both"/>
        <w:rPr>
          <w:rFonts w:ascii="Arial" w:hAnsi="Arial" w:cs="Arial"/>
          <w:sz w:val="20"/>
          <w:szCs w:val="20"/>
        </w:rPr>
      </w:pPr>
      <w:r w:rsidRPr="006B5255">
        <w:rPr>
          <w:rFonts w:ascii="Arial" w:hAnsi="Arial" w:cs="Arial"/>
          <w:sz w:val="20"/>
          <w:szCs w:val="20"/>
        </w:rPr>
        <w:t>A/C COMISSÃO PERMANENTE DE LICITAÇÕES</w:t>
      </w:r>
    </w:p>
    <w:p w:rsidR="00B2180C" w:rsidRPr="006B5255" w:rsidRDefault="00B2180C" w:rsidP="00B2180C">
      <w:pPr>
        <w:jc w:val="both"/>
        <w:rPr>
          <w:rFonts w:ascii="Arial" w:hAnsi="Arial" w:cs="Arial"/>
          <w:sz w:val="20"/>
          <w:szCs w:val="20"/>
        </w:rPr>
      </w:pPr>
      <w:r w:rsidRPr="006B5255">
        <w:rPr>
          <w:rFonts w:ascii="Arial" w:hAnsi="Arial" w:cs="Arial"/>
          <w:sz w:val="20"/>
          <w:szCs w:val="20"/>
        </w:rPr>
        <w:t>Av. Octávio Gomes, nº 395, Sala 20 - Centro</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ab/>
      </w:r>
    </w:p>
    <w:p w:rsidR="00B2180C" w:rsidRPr="006B5255" w:rsidRDefault="00B2180C" w:rsidP="00B2180C">
      <w:pPr>
        <w:jc w:val="both"/>
        <w:rPr>
          <w:rFonts w:ascii="Arial" w:hAnsi="Arial" w:cs="Arial"/>
          <w:sz w:val="20"/>
          <w:szCs w:val="20"/>
        </w:rPr>
      </w:pPr>
    </w:p>
    <w:p w:rsidR="00B2180C" w:rsidRPr="006B5255" w:rsidRDefault="00B2180C" w:rsidP="00B2180C">
      <w:pPr>
        <w:pStyle w:val="Corpodetexto"/>
        <w:spacing w:line="360" w:lineRule="auto"/>
        <w:rPr>
          <w:rFonts w:ascii="Arial" w:hAnsi="Arial" w:cs="Arial"/>
          <w:b w:val="0"/>
          <w:bCs/>
        </w:rPr>
      </w:pPr>
      <w:r w:rsidRPr="006B5255">
        <w:rPr>
          <w:rFonts w:ascii="Arial" w:hAnsi="Arial" w:cs="Arial"/>
          <w:b w:val="0"/>
          <w:bCs/>
        </w:rPr>
        <w:t>Pela presente, fica credenciado o(a) Sr(a). __________________________________________________ , portador(a) da Carteira de Identidade nº _______________ , expedida em ____/____/____, pelo Instituto _____________ , e do CPF n° _________________________ , para representar a empresa __________________________________________________________________ , inscrita no CNPJ sob o nº _____________________________ , na Licitação na modalidade de Tomada de Preços nº 006/2015, a ser realizada em ____/____/___, nessa Prefeitura, às ___:___ horas, podendo para tanto praticar todos os atos necessários, inclusive prestar esclarecimentos, receber notificações, interpor recursos e manifestar-se quanto à sua desistência.</w:t>
      </w:r>
    </w:p>
    <w:p w:rsidR="00B2180C" w:rsidRPr="006B5255" w:rsidRDefault="00B2180C" w:rsidP="00B2180C">
      <w:pPr>
        <w:jc w:val="both"/>
        <w:rPr>
          <w:rFonts w:ascii="Arial" w:hAnsi="Arial" w:cs="Arial"/>
          <w:sz w:val="20"/>
          <w:szCs w:val="20"/>
        </w:rPr>
      </w:pPr>
    </w:p>
    <w:p w:rsidR="00B2180C" w:rsidRPr="006B5255" w:rsidRDefault="00B2180C" w:rsidP="00B2180C">
      <w:pPr>
        <w:jc w:val="center"/>
        <w:rPr>
          <w:rFonts w:ascii="Arial" w:hAnsi="Arial" w:cs="Arial"/>
          <w:sz w:val="20"/>
          <w:szCs w:val="20"/>
        </w:rPr>
      </w:pPr>
    </w:p>
    <w:p w:rsidR="00B2180C" w:rsidRPr="006B5255" w:rsidRDefault="00B2180C" w:rsidP="00B2180C">
      <w:pPr>
        <w:jc w:val="center"/>
        <w:rPr>
          <w:rFonts w:ascii="Arial" w:hAnsi="Arial" w:cs="Arial"/>
          <w:sz w:val="20"/>
          <w:szCs w:val="20"/>
        </w:rPr>
      </w:pPr>
      <w:r w:rsidRPr="006B5255">
        <w:rPr>
          <w:rFonts w:ascii="Arial" w:hAnsi="Arial" w:cs="Arial"/>
          <w:sz w:val="20"/>
          <w:szCs w:val="20"/>
        </w:rPr>
        <w:t>________________________________ , ______de __________ de __________</w:t>
      </w:r>
    </w:p>
    <w:p w:rsidR="00B2180C" w:rsidRPr="006B5255" w:rsidRDefault="00B2180C" w:rsidP="00B2180C">
      <w:pPr>
        <w:jc w:val="center"/>
        <w:rPr>
          <w:rFonts w:ascii="Arial" w:hAnsi="Arial" w:cs="Arial"/>
          <w:sz w:val="20"/>
          <w:szCs w:val="20"/>
        </w:rPr>
      </w:pPr>
      <w:r w:rsidRPr="006B5255">
        <w:rPr>
          <w:rFonts w:ascii="Arial" w:hAnsi="Arial" w:cs="Arial"/>
          <w:sz w:val="20"/>
          <w:szCs w:val="20"/>
        </w:rPr>
        <w:t>(local e data)</w:t>
      </w:r>
    </w:p>
    <w:p w:rsidR="00B2180C" w:rsidRPr="006B5255" w:rsidRDefault="00B2180C" w:rsidP="00B2180C">
      <w:pPr>
        <w:jc w:val="center"/>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center"/>
        <w:rPr>
          <w:rFonts w:ascii="Arial" w:hAnsi="Arial" w:cs="Arial"/>
          <w:sz w:val="20"/>
          <w:szCs w:val="20"/>
        </w:rPr>
      </w:pPr>
      <w:r w:rsidRPr="006B5255">
        <w:rPr>
          <w:rFonts w:ascii="Arial" w:hAnsi="Arial" w:cs="Arial"/>
          <w:sz w:val="20"/>
          <w:szCs w:val="20"/>
        </w:rPr>
        <w:t>________________________________</w:t>
      </w:r>
    </w:p>
    <w:p w:rsidR="00B2180C" w:rsidRPr="006B5255" w:rsidRDefault="00B2180C" w:rsidP="00B2180C">
      <w:pPr>
        <w:jc w:val="center"/>
        <w:rPr>
          <w:rFonts w:ascii="Arial" w:hAnsi="Arial" w:cs="Arial"/>
          <w:sz w:val="20"/>
          <w:szCs w:val="20"/>
        </w:rPr>
      </w:pPr>
      <w:r w:rsidRPr="006B5255">
        <w:rPr>
          <w:rFonts w:ascii="Arial" w:hAnsi="Arial" w:cs="Arial"/>
          <w:sz w:val="20"/>
          <w:szCs w:val="20"/>
        </w:rPr>
        <w:t>Assinatura do representante legal e carimbo do CNPJ</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right"/>
        <w:rPr>
          <w:rFonts w:ascii="Arial" w:hAnsi="Arial" w:cs="Arial"/>
          <w:sz w:val="20"/>
          <w:szCs w:val="20"/>
        </w:rPr>
      </w:pPr>
    </w:p>
    <w:p w:rsidR="00B2180C" w:rsidRPr="006B5255" w:rsidRDefault="00B2180C" w:rsidP="00B2180C">
      <w:pPr>
        <w:rPr>
          <w:rFonts w:ascii="Arial" w:hAnsi="Arial" w:cs="Arial"/>
          <w:sz w:val="20"/>
          <w:szCs w:val="20"/>
        </w:rPr>
      </w:pPr>
      <w:r w:rsidRPr="006B5255">
        <w:rPr>
          <w:rFonts w:ascii="Arial" w:hAnsi="Arial" w:cs="Arial"/>
          <w:sz w:val="20"/>
          <w:szCs w:val="20"/>
        </w:rPr>
        <w:t>Observações:</w:t>
      </w:r>
    </w:p>
    <w:p w:rsidR="00B2180C" w:rsidRPr="006B5255" w:rsidRDefault="00B2180C" w:rsidP="00B2180C">
      <w:pPr>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1 – A Carta de Credenciamento deverá ser apresentada no dia da licitação, fora do Envelope de Habilitação, juntamente com cópia autenticada ou original do Contrato Social e documento de identidade do credenciado pela empresa;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2 – A Carta de Credenciamento, ou outro Instrumento Particular de Procuração, deverá ter firma do outorgante de poderes reconhecida em cartório.</w:t>
      </w:r>
    </w:p>
    <w:p w:rsidR="00B2180C" w:rsidRPr="006B5255" w:rsidRDefault="00B2180C" w:rsidP="00B2180C">
      <w:pPr>
        <w:rPr>
          <w:rFonts w:ascii="Arial" w:hAnsi="Arial" w:cs="Arial"/>
          <w:sz w:val="20"/>
          <w:szCs w:val="20"/>
        </w:rPr>
      </w:pPr>
    </w:p>
    <w:p w:rsidR="00B2180C" w:rsidRPr="006B5255" w:rsidRDefault="00B2180C" w:rsidP="00B2180C">
      <w:pPr>
        <w:rPr>
          <w:rFonts w:ascii="Arial" w:hAnsi="Arial" w:cs="Arial"/>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br w:type="page"/>
      </w:r>
      <w:r w:rsidRPr="006B5255">
        <w:rPr>
          <w:rFonts w:ascii="Arial" w:hAnsi="Arial" w:cs="Arial"/>
          <w:b/>
          <w:sz w:val="20"/>
          <w:szCs w:val="20"/>
        </w:rPr>
        <w:lastRenderedPageBreak/>
        <w:t>TOMADA DE PREÇOS Nº 006/2015</w:t>
      </w:r>
    </w:p>
    <w:p w:rsidR="00B2180C" w:rsidRPr="006B5255" w:rsidRDefault="00B2180C" w:rsidP="00B2180C">
      <w:pPr>
        <w:jc w:val="center"/>
        <w:rPr>
          <w:rFonts w:ascii="Arial" w:hAnsi="Arial" w:cs="Arial"/>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ANEXO III</w:t>
      </w:r>
    </w:p>
    <w:p w:rsidR="00B2180C" w:rsidRPr="006B5255" w:rsidRDefault="00B2180C" w:rsidP="00B2180C">
      <w:pPr>
        <w:jc w:val="center"/>
        <w:rPr>
          <w:rFonts w:ascii="Arial" w:hAnsi="Arial" w:cs="Arial"/>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DECLARAÇÕES</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spacing w:line="360" w:lineRule="auto"/>
        <w:jc w:val="center"/>
        <w:rPr>
          <w:rFonts w:ascii="Arial" w:hAnsi="Arial" w:cs="Arial"/>
          <w:b/>
          <w:sz w:val="20"/>
          <w:szCs w:val="20"/>
        </w:rPr>
      </w:pPr>
      <w:r w:rsidRPr="006B5255">
        <w:rPr>
          <w:rFonts w:ascii="Arial" w:hAnsi="Arial" w:cs="Arial"/>
          <w:b/>
          <w:sz w:val="20"/>
          <w:szCs w:val="20"/>
        </w:rPr>
        <w:t>DECLARAÇÃO DE RECEBIMENTO DE DOCUMENTOS E INFORMAÇÕES</w:t>
      </w:r>
    </w:p>
    <w:p w:rsidR="00B2180C" w:rsidRPr="006B5255" w:rsidRDefault="00B2180C" w:rsidP="00B2180C">
      <w:pPr>
        <w:pStyle w:val="Corpodetexto"/>
        <w:spacing w:line="360" w:lineRule="auto"/>
        <w:rPr>
          <w:rFonts w:ascii="Arial" w:hAnsi="Arial" w:cs="Arial"/>
          <w:b w:val="0"/>
          <w:bCs/>
        </w:rPr>
      </w:pPr>
      <w:r w:rsidRPr="006B5255">
        <w:rPr>
          <w:rFonts w:ascii="Arial" w:hAnsi="Arial" w:cs="Arial"/>
          <w:b w:val="0"/>
          <w:bCs/>
        </w:rPr>
        <w:t xml:space="preserve">Tendo em vista o estipulado no Edital de Tomada de Preços nº 006/2015, que objetiva a </w:t>
      </w:r>
      <w:r w:rsidR="00354D48" w:rsidRPr="006B5255">
        <w:rPr>
          <w:rFonts w:ascii="Arial" w:hAnsi="Arial" w:cs="Arial"/>
        </w:rPr>
        <w:t xml:space="preserve">contratação de serviços de pintura geral da </w:t>
      </w:r>
      <w:r w:rsidR="00354D48">
        <w:rPr>
          <w:rFonts w:ascii="Arial" w:hAnsi="Arial" w:cs="Arial"/>
        </w:rPr>
        <w:t>E</w:t>
      </w:r>
      <w:r w:rsidR="00354D48" w:rsidRPr="006B5255">
        <w:rPr>
          <w:rFonts w:ascii="Arial" w:hAnsi="Arial" w:cs="Arial"/>
        </w:rPr>
        <w:t xml:space="preserve">scola </w:t>
      </w:r>
      <w:r w:rsidR="00354D48">
        <w:rPr>
          <w:rFonts w:ascii="Arial" w:hAnsi="Arial" w:cs="Arial"/>
        </w:rPr>
        <w:t>M</w:t>
      </w:r>
      <w:r w:rsidR="00354D48" w:rsidRPr="006B5255">
        <w:rPr>
          <w:rFonts w:ascii="Arial" w:hAnsi="Arial" w:cs="Arial"/>
        </w:rPr>
        <w:t xml:space="preserve">unicipal </w:t>
      </w:r>
      <w:r w:rsidR="00354D48">
        <w:rPr>
          <w:rFonts w:ascii="Arial" w:hAnsi="Arial" w:cs="Arial"/>
        </w:rPr>
        <w:t>A</w:t>
      </w:r>
      <w:r w:rsidR="00354D48" w:rsidRPr="006B5255">
        <w:rPr>
          <w:rFonts w:ascii="Arial" w:hAnsi="Arial" w:cs="Arial"/>
        </w:rPr>
        <w:t xml:space="preserve">bel </w:t>
      </w:r>
      <w:r w:rsidR="00354D48">
        <w:rPr>
          <w:rFonts w:ascii="Arial" w:hAnsi="Arial" w:cs="Arial"/>
        </w:rPr>
        <w:t>José Machado, Massambará, V</w:t>
      </w:r>
      <w:r w:rsidR="00354D48" w:rsidRPr="006B5255">
        <w:rPr>
          <w:rFonts w:ascii="Arial" w:hAnsi="Arial" w:cs="Arial"/>
        </w:rPr>
        <w:t>assouras/</w:t>
      </w:r>
      <w:r w:rsidR="00354D48">
        <w:rPr>
          <w:rFonts w:ascii="Arial" w:hAnsi="Arial" w:cs="Arial"/>
        </w:rPr>
        <w:t>RJ</w:t>
      </w:r>
      <w:r w:rsidR="00354D48" w:rsidRPr="006B5255">
        <w:rPr>
          <w:rFonts w:ascii="Arial" w:hAnsi="Arial" w:cs="Arial"/>
        </w:rPr>
        <w:t xml:space="preserve">, </w:t>
      </w:r>
      <w:r w:rsidR="00354D48">
        <w:rPr>
          <w:rFonts w:ascii="Arial" w:hAnsi="Arial" w:cs="Arial"/>
        </w:rPr>
        <w:t>E</w:t>
      </w:r>
      <w:r w:rsidR="00354D48" w:rsidRPr="006B5255">
        <w:rPr>
          <w:rFonts w:ascii="Arial" w:hAnsi="Arial" w:cs="Arial"/>
        </w:rPr>
        <w:t xml:space="preserve">scola </w:t>
      </w:r>
      <w:r w:rsidR="00354D48">
        <w:rPr>
          <w:rFonts w:ascii="Arial" w:hAnsi="Arial" w:cs="Arial"/>
        </w:rPr>
        <w:t>M</w:t>
      </w:r>
      <w:r w:rsidR="00354D48" w:rsidRPr="006B5255">
        <w:rPr>
          <w:rFonts w:ascii="Arial" w:hAnsi="Arial" w:cs="Arial"/>
        </w:rPr>
        <w:t xml:space="preserve">unicipal </w:t>
      </w:r>
      <w:r w:rsidR="00354D48">
        <w:rPr>
          <w:rFonts w:ascii="Arial" w:hAnsi="Arial" w:cs="Arial"/>
        </w:rPr>
        <w:t>D</w:t>
      </w:r>
      <w:r w:rsidR="00354D48" w:rsidRPr="006B5255">
        <w:rPr>
          <w:rFonts w:ascii="Arial" w:hAnsi="Arial" w:cs="Arial"/>
        </w:rPr>
        <w:t>ep. José Carlos</w:t>
      </w:r>
      <w:r w:rsidR="00354D48">
        <w:rPr>
          <w:rFonts w:ascii="Arial" w:hAnsi="Arial" w:cs="Arial"/>
        </w:rPr>
        <w:t xml:space="preserve"> V</w:t>
      </w:r>
      <w:r w:rsidR="00354D48" w:rsidRPr="006B5255">
        <w:rPr>
          <w:rFonts w:ascii="Arial" w:hAnsi="Arial" w:cs="Arial"/>
        </w:rPr>
        <w:t xml:space="preserve">az de Miranda, </w:t>
      </w:r>
      <w:r w:rsidR="00354D48">
        <w:rPr>
          <w:rFonts w:ascii="Arial" w:hAnsi="Arial" w:cs="Arial"/>
        </w:rPr>
        <w:t>V</w:t>
      </w:r>
      <w:r w:rsidR="00354D48" w:rsidRPr="006B5255">
        <w:rPr>
          <w:rFonts w:ascii="Arial" w:hAnsi="Arial" w:cs="Arial"/>
        </w:rPr>
        <w:t xml:space="preserve">arão de </w:t>
      </w:r>
      <w:r w:rsidR="00354D48">
        <w:rPr>
          <w:rFonts w:ascii="Arial" w:hAnsi="Arial" w:cs="Arial"/>
        </w:rPr>
        <w:t>Vassouras, Vassouras/RJ e E</w:t>
      </w:r>
      <w:r w:rsidR="00354D48" w:rsidRPr="006B5255">
        <w:rPr>
          <w:rFonts w:ascii="Arial" w:hAnsi="Arial" w:cs="Arial"/>
        </w:rPr>
        <w:t xml:space="preserve">scola </w:t>
      </w:r>
      <w:r w:rsidR="00354D48">
        <w:rPr>
          <w:rFonts w:ascii="Arial" w:hAnsi="Arial" w:cs="Arial"/>
        </w:rPr>
        <w:t>M</w:t>
      </w:r>
      <w:r w:rsidR="00354D48" w:rsidRPr="006B5255">
        <w:rPr>
          <w:rFonts w:ascii="Arial" w:hAnsi="Arial" w:cs="Arial"/>
        </w:rPr>
        <w:t>unicipal</w:t>
      </w:r>
      <w:r w:rsidR="00354D48">
        <w:rPr>
          <w:rFonts w:ascii="Arial" w:hAnsi="Arial" w:cs="Arial"/>
        </w:rPr>
        <w:t xml:space="preserve"> </w:t>
      </w:r>
      <w:r w:rsidR="00354D48" w:rsidRPr="006B5255">
        <w:rPr>
          <w:rFonts w:ascii="Arial" w:hAnsi="Arial" w:cs="Arial"/>
        </w:rPr>
        <w:t xml:space="preserve">Maria José Rangel de Araújo, </w:t>
      </w:r>
      <w:r w:rsidR="00354D48">
        <w:rPr>
          <w:rFonts w:ascii="Arial" w:hAnsi="Arial" w:cs="Arial"/>
        </w:rPr>
        <w:t>C</w:t>
      </w:r>
      <w:r w:rsidR="00354D48" w:rsidRPr="006B5255">
        <w:rPr>
          <w:rFonts w:ascii="Arial" w:hAnsi="Arial" w:cs="Arial"/>
        </w:rPr>
        <w:t xml:space="preserve">entro, </w:t>
      </w:r>
      <w:r w:rsidR="00354D48">
        <w:rPr>
          <w:rFonts w:ascii="Arial" w:hAnsi="Arial" w:cs="Arial"/>
        </w:rPr>
        <w:t>V</w:t>
      </w:r>
      <w:r w:rsidR="00354D48" w:rsidRPr="006B5255">
        <w:rPr>
          <w:rFonts w:ascii="Arial" w:hAnsi="Arial" w:cs="Arial"/>
        </w:rPr>
        <w:t>assouras/</w:t>
      </w:r>
      <w:r w:rsidR="00354D48">
        <w:rPr>
          <w:rFonts w:ascii="Arial" w:hAnsi="Arial" w:cs="Arial"/>
        </w:rPr>
        <w:t xml:space="preserve">RJ, </w:t>
      </w:r>
      <w:r w:rsidR="00354D48" w:rsidRPr="006B5255">
        <w:rPr>
          <w:rFonts w:ascii="Arial" w:hAnsi="Arial" w:cs="Arial"/>
        </w:rPr>
        <w:t>com fornecimento de mão-de-obra e materiais, conforme memorial descritivo, planilha orçamentária e cronograma físico-financeiro em anexo, conforme solicitação da secretaria municipal de educação</w:t>
      </w:r>
      <w:r w:rsidRPr="006B5255">
        <w:rPr>
          <w:rFonts w:ascii="Arial" w:hAnsi="Arial" w:cs="Arial"/>
          <w:b w:val="0"/>
        </w:rPr>
        <w:t xml:space="preserve">, </w:t>
      </w:r>
      <w:r w:rsidRPr="006B5255">
        <w:rPr>
          <w:rFonts w:ascii="Arial" w:hAnsi="Arial" w:cs="Arial"/>
          <w:b w:val="0"/>
          <w:bCs/>
        </w:rPr>
        <w:t>declaramos que recebemos todos os documentos e as informações necessárias ao cumprimento das obrigações, objeto do referido procedimento licitatório.</w:t>
      </w:r>
    </w:p>
    <w:p w:rsidR="00B2180C" w:rsidRPr="006B5255" w:rsidRDefault="00B2180C" w:rsidP="00B2180C">
      <w:pPr>
        <w:pStyle w:val="Corpodetexto"/>
        <w:spacing w:line="360" w:lineRule="auto"/>
        <w:rPr>
          <w:rFonts w:ascii="Arial" w:hAnsi="Arial" w:cs="Arial"/>
          <w:b w:val="0"/>
          <w:bCs/>
        </w:rPr>
      </w:pPr>
    </w:p>
    <w:p w:rsidR="00B2180C" w:rsidRPr="006B5255" w:rsidRDefault="00B2180C" w:rsidP="00B2180C">
      <w:pPr>
        <w:pStyle w:val="Corpodetexto"/>
        <w:spacing w:line="360" w:lineRule="auto"/>
        <w:rPr>
          <w:rFonts w:ascii="Arial" w:hAnsi="Arial" w:cs="Arial"/>
          <w:b w:val="0"/>
          <w:bCs/>
        </w:rPr>
      </w:pPr>
    </w:p>
    <w:p w:rsidR="00B2180C" w:rsidRPr="006B5255" w:rsidRDefault="00B2180C" w:rsidP="00B2180C">
      <w:pPr>
        <w:jc w:val="center"/>
        <w:rPr>
          <w:rFonts w:ascii="Arial" w:hAnsi="Arial" w:cs="Arial"/>
          <w:b/>
          <w:bCs/>
          <w:sz w:val="20"/>
          <w:szCs w:val="20"/>
        </w:rPr>
      </w:pPr>
      <w:r w:rsidRPr="006B5255">
        <w:rPr>
          <w:rFonts w:ascii="Arial" w:hAnsi="Arial" w:cs="Arial"/>
          <w:b/>
          <w:bCs/>
          <w:sz w:val="20"/>
          <w:szCs w:val="20"/>
        </w:rPr>
        <w:t>DECLARAÇÃO DE CUMPRIMENTO DO ARTIGO 27 DA LEI 8.666/93 E ARTIGO 7º, XXXIII DA CONSTITUIÇÃO FEDERAL.</w:t>
      </w:r>
    </w:p>
    <w:p w:rsidR="00B2180C" w:rsidRPr="006B5255" w:rsidRDefault="00B2180C" w:rsidP="00B2180C">
      <w:pPr>
        <w:jc w:val="both"/>
        <w:rPr>
          <w:rFonts w:ascii="Arial" w:hAnsi="Arial" w:cs="Arial"/>
          <w:snapToGrid w:val="0"/>
          <w:sz w:val="20"/>
          <w:szCs w:val="20"/>
        </w:rPr>
      </w:pPr>
    </w:p>
    <w:p w:rsidR="00B2180C" w:rsidRPr="006B5255" w:rsidRDefault="00B2180C" w:rsidP="00B2180C">
      <w:pPr>
        <w:spacing w:line="360" w:lineRule="auto"/>
        <w:jc w:val="both"/>
        <w:rPr>
          <w:rFonts w:ascii="Arial" w:hAnsi="Arial" w:cs="Arial"/>
          <w:snapToGrid w:val="0"/>
          <w:sz w:val="20"/>
          <w:szCs w:val="20"/>
        </w:rPr>
      </w:pPr>
      <w:r w:rsidRPr="006B5255">
        <w:rPr>
          <w:rFonts w:ascii="Arial" w:hAnsi="Arial" w:cs="Arial"/>
          <w:snapToGrid w:val="0"/>
          <w:sz w:val="20"/>
          <w:szCs w:val="20"/>
        </w:rPr>
        <w:t xml:space="preserve">__________________________________________________, inscrita no CNPJ sob o nº__________________, por intermédio de seu representante legal o (a) Sr.(a)_____________________________________________, portador (a) da Carteira de Identidade nº __________________ e do CPF nº _____________________ , DECLARA, para fins do disposto no inciso V do artigo 27 da Lei Federal nº 8.666, de 21 de junho de 1993, acrescido pela Lei nº 9.854, de 27 de outubro de 1999, que não emprega menor de dezoito anos em trabalho noturno, perigoso ou insalubre e não emprega menor de dezesseis anos. </w:t>
      </w:r>
    </w:p>
    <w:p w:rsidR="00B2180C" w:rsidRPr="006B5255" w:rsidRDefault="00B2180C" w:rsidP="00B2180C">
      <w:pPr>
        <w:spacing w:line="360" w:lineRule="auto"/>
        <w:jc w:val="both"/>
        <w:rPr>
          <w:rFonts w:ascii="Arial" w:hAnsi="Arial" w:cs="Arial"/>
          <w:snapToGrid w:val="0"/>
          <w:sz w:val="20"/>
          <w:szCs w:val="20"/>
        </w:rPr>
      </w:pPr>
      <w:r w:rsidRPr="006B5255">
        <w:rPr>
          <w:rFonts w:ascii="Arial" w:hAnsi="Arial" w:cs="Arial"/>
          <w:snapToGrid w:val="0"/>
          <w:sz w:val="20"/>
          <w:szCs w:val="20"/>
        </w:rPr>
        <w:t xml:space="preserve">Ressalva: emprega menor, a partir de quatorze anos, na condição de aprendiz: (    ) sim        (    ) não </w:t>
      </w:r>
    </w:p>
    <w:p w:rsidR="00B2180C" w:rsidRPr="006B5255" w:rsidRDefault="00B2180C" w:rsidP="00B2180C">
      <w:pPr>
        <w:pStyle w:val="Corpodetexto"/>
        <w:spacing w:line="360" w:lineRule="auto"/>
        <w:rPr>
          <w:rFonts w:ascii="Arial" w:hAnsi="Arial" w:cs="Arial"/>
          <w:b w:val="0"/>
          <w:bCs/>
        </w:rPr>
      </w:pPr>
    </w:p>
    <w:p w:rsidR="00B2180C" w:rsidRPr="006B5255" w:rsidRDefault="00B2180C" w:rsidP="00B2180C">
      <w:pPr>
        <w:jc w:val="both"/>
        <w:rPr>
          <w:rFonts w:ascii="Arial" w:hAnsi="Arial" w:cs="Arial"/>
          <w:sz w:val="20"/>
          <w:szCs w:val="20"/>
        </w:rPr>
      </w:pPr>
    </w:p>
    <w:p w:rsidR="00B2180C" w:rsidRPr="006B5255" w:rsidRDefault="00B2180C" w:rsidP="00B2180C">
      <w:pPr>
        <w:spacing w:line="360" w:lineRule="auto"/>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center"/>
        <w:rPr>
          <w:rFonts w:ascii="Arial" w:hAnsi="Arial" w:cs="Arial"/>
          <w:sz w:val="20"/>
          <w:szCs w:val="20"/>
        </w:rPr>
      </w:pPr>
      <w:r w:rsidRPr="006B5255">
        <w:rPr>
          <w:rFonts w:ascii="Arial" w:hAnsi="Arial" w:cs="Arial"/>
          <w:sz w:val="20"/>
          <w:szCs w:val="20"/>
        </w:rPr>
        <w:t>________________________________ , ______de __________ de __________</w:t>
      </w:r>
    </w:p>
    <w:p w:rsidR="00B2180C" w:rsidRPr="006B5255" w:rsidRDefault="00B2180C" w:rsidP="00B2180C">
      <w:pPr>
        <w:jc w:val="center"/>
        <w:rPr>
          <w:rFonts w:ascii="Arial" w:hAnsi="Arial" w:cs="Arial"/>
          <w:sz w:val="20"/>
          <w:szCs w:val="20"/>
        </w:rPr>
      </w:pPr>
      <w:r w:rsidRPr="006B5255">
        <w:rPr>
          <w:rFonts w:ascii="Arial" w:hAnsi="Arial" w:cs="Arial"/>
          <w:sz w:val="20"/>
          <w:szCs w:val="20"/>
        </w:rPr>
        <w:t>(local e data)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center"/>
        <w:rPr>
          <w:rFonts w:ascii="Arial" w:hAnsi="Arial" w:cs="Arial"/>
          <w:sz w:val="20"/>
          <w:szCs w:val="20"/>
        </w:rPr>
      </w:pPr>
      <w:r w:rsidRPr="006B5255">
        <w:rPr>
          <w:rFonts w:ascii="Arial" w:hAnsi="Arial" w:cs="Arial"/>
          <w:sz w:val="20"/>
          <w:szCs w:val="20"/>
        </w:rPr>
        <w:t>________________________________________</w:t>
      </w:r>
    </w:p>
    <w:p w:rsidR="00B2180C" w:rsidRPr="006B5255" w:rsidRDefault="00B2180C" w:rsidP="00B2180C">
      <w:pPr>
        <w:jc w:val="center"/>
        <w:rPr>
          <w:rFonts w:ascii="Arial" w:hAnsi="Arial" w:cs="Arial"/>
          <w:sz w:val="20"/>
          <w:szCs w:val="20"/>
        </w:rPr>
      </w:pPr>
      <w:r w:rsidRPr="006B5255">
        <w:rPr>
          <w:rFonts w:ascii="Arial" w:hAnsi="Arial" w:cs="Arial"/>
          <w:sz w:val="20"/>
          <w:szCs w:val="20"/>
        </w:rPr>
        <w:t>Assinatura do representante legal e carimbo do CNPJ</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TOMADA DE PREÇOS Nº 006/2015</w:t>
      </w:r>
    </w:p>
    <w:p w:rsidR="00B2180C" w:rsidRPr="006B5255" w:rsidRDefault="00B2180C" w:rsidP="00B2180C">
      <w:pPr>
        <w:rPr>
          <w:rFonts w:ascii="Arial" w:hAnsi="Arial" w:cs="Arial"/>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ANEXO IV</w:t>
      </w:r>
    </w:p>
    <w:p w:rsidR="00B2180C" w:rsidRPr="006B5255" w:rsidRDefault="00B2180C" w:rsidP="00B2180C">
      <w:pPr>
        <w:rPr>
          <w:rFonts w:ascii="Arial" w:hAnsi="Arial" w:cs="Arial"/>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ACERVO TÉCNICO</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PARCELA DE MAIOR RELEVÂNCIA</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ind w:firstLine="708"/>
        <w:jc w:val="both"/>
        <w:rPr>
          <w:rFonts w:ascii="Arial" w:hAnsi="Arial" w:cs="Arial"/>
          <w:sz w:val="20"/>
          <w:szCs w:val="20"/>
        </w:rPr>
      </w:pPr>
      <w:r w:rsidRPr="006B5255">
        <w:rPr>
          <w:rFonts w:ascii="Arial" w:hAnsi="Arial" w:cs="Arial"/>
          <w:sz w:val="20"/>
          <w:szCs w:val="20"/>
        </w:rPr>
        <w:t>Comprovação de ter executado serviços de:</w:t>
      </w: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r w:rsidRPr="006B5255">
        <w:rPr>
          <w:rFonts w:ascii="Arial" w:hAnsi="Arial" w:cs="Arial"/>
          <w:sz w:val="20"/>
          <w:szCs w:val="20"/>
        </w:rPr>
        <w:tab/>
        <w:t xml:space="preserve"> - </w:t>
      </w:r>
      <w:r w:rsidR="00466BF6">
        <w:rPr>
          <w:rFonts w:ascii="Arial" w:hAnsi="Arial" w:cs="Arial"/>
          <w:sz w:val="20"/>
          <w:szCs w:val="20"/>
        </w:rPr>
        <w:t>Pintura, conforme itens</w:t>
      </w:r>
      <w:r w:rsidRPr="006B5255">
        <w:rPr>
          <w:rFonts w:ascii="Arial" w:hAnsi="Arial" w:cs="Arial"/>
          <w:sz w:val="20"/>
          <w:szCs w:val="20"/>
        </w:rPr>
        <w:t xml:space="preserve"> </w:t>
      </w:r>
      <w:r w:rsidR="00466BF6">
        <w:rPr>
          <w:rFonts w:ascii="Arial" w:hAnsi="Arial" w:cs="Arial"/>
          <w:sz w:val="20"/>
          <w:szCs w:val="20"/>
        </w:rPr>
        <w:t>3, 2 e 3</w:t>
      </w:r>
      <w:r w:rsidRPr="006B5255">
        <w:rPr>
          <w:rFonts w:ascii="Arial" w:hAnsi="Arial" w:cs="Arial"/>
          <w:sz w:val="20"/>
          <w:szCs w:val="20"/>
        </w:rPr>
        <w:t xml:space="preserve"> </w:t>
      </w:r>
      <w:r w:rsidR="00466BF6">
        <w:rPr>
          <w:rFonts w:ascii="Arial" w:hAnsi="Arial" w:cs="Arial"/>
          <w:sz w:val="20"/>
          <w:szCs w:val="20"/>
        </w:rPr>
        <w:t xml:space="preserve">respectivamente </w:t>
      </w:r>
      <w:r w:rsidRPr="006B5255">
        <w:rPr>
          <w:rFonts w:ascii="Arial" w:hAnsi="Arial" w:cs="Arial"/>
          <w:sz w:val="20"/>
          <w:szCs w:val="20"/>
        </w:rPr>
        <w:t>da</w:t>
      </w:r>
      <w:r w:rsidR="00466BF6">
        <w:rPr>
          <w:rFonts w:ascii="Arial" w:hAnsi="Arial" w:cs="Arial"/>
          <w:sz w:val="20"/>
          <w:szCs w:val="20"/>
        </w:rPr>
        <w:t>s</w:t>
      </w:r>
      <w:r w:rsidRPr="006B5255">
        <w:rPr>
          <w:rFonts w:ascii="Arial" w:hAnsi="Arial" w:cs="Arial"/>
          <w:sz w:val="20"/>
          <w:szCs w:val="20"/>
        </w:rPr>
        <w:t xml:space="preserve"> Planilha</w:t>
      </w:r>
      <w:r w:rsidR="00466BF6">
        <w:rPr>
          <w:rFonts w:ascii="Arial" w:hAnsi="Arial" w:cs="Arial"/>
          <w:sz w:val="20"/>
          <w:szCs w:val="20"/>
        </w:rPr>
        <w:t>s</w:t>
      </w:r>
      <w:r w:rsidRPr="006B5255">
        <w:rPr>
          <w:rFonts w:ascii="Arial" w:hAnsi="Arial" w:cs="Arial"/>
          <w:sz w:val="20"/>
          <w:szCs w:val="20"/>
        </w:rPr>
        <w:t xml:space="preserve"> Orçamentária</w:t>
      </w:r>
      <w:r w:rsidR="00466BF6">
        <w:rPr>
          <w:rFonts w:ascii="Arial" w:hAnsi="Arial" w:cs="Arial"/>
          <w:sz w:val="20"/>
          <w:szCs w:val="20"/>
        </w:rPr>
        <w:t>s</w:t>
      </w:r>
      <w:r w:rsidRPr="006B5255">
        <w:rPr>
          <w:rFonts w:ascii="Arial" w:hAnsi="Arial" w:cs="Arial"/>
          <w:sz w:val="20"/>
          <w:szCs w:val="20"/>
        </w:rPr>
        <w:t>.</w:t>
      </w: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b/>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right"/>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both"/>
        <w:rPr>
          <w:rFonts w:ascii="Arial" w:hAnsi="Arial" w:cs="Arial"/>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br w:type="page"/>
      </w:r>
      <w:r w:rsidRPr="006B5255">
        <w:rPr>
          <w:rFonts w:ascii="Arial" w:hAnsi="Arial" w:cs="Arial"/>
          <w:b/>
          <w:sz w:val="20"/>
          <w:szCs w:val="20"/>
        </w:rPr>
        <w:lastRenderedPageBreak/>
        <w:t>TOMADA DE PREÇOS Nº 006/2015</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ANEXO V - MEMORIAL DESCRITIVO</w:t>
      </w:r>
    </w:p>
    <w:p w:rsidR="00B2180C" w:rsidRPr="006B5255" w:rsidRDefault="00B2180C" w:rsidP="00D93A28">
      <w:pPr>
        <w:ind w:left="567" w:right="29"/>
        <w:jc w:val="center"/>
        <w:rPr>
          <w:rFonts w:ascii="Arial Narrow" w:hAnsi="Arial Narrow" w:cs="Arial"/>
          <w:sz w:val="22"/>
          <w:szCs w:val="22"/>
        </w:rPr>
      </w:pPr>
    </w:p>
    <w:p w:rsidR="00D93A28" w:rsidRPr="006B5255" w:rsidRDefault="00D93A28" w:rsidP="00D93A28">
      <w:pPr>
        <w:pStyle w:val="Ttulo1"/>
        <w:numPr>
          <w:ilvl w:val="0"/>
          <w:numId w:val="23"/>
        </w:numPr>
        <w:spacing w:line="360" w:lineRule="auto"/>
        <w:ind w:left="720" w:right="29" w:hanging="360"/>
        <w:jc w:val="left"/>
        <w:rPr>
          <w:rFonts w:ascii="Arial" w:hAnsi="Arial" w:cs="Arial"/>
        </w:rPr>
      </w:pPr>
      <w:r w:rsidRPr="006B5255">
        <w:rPr>
          <w:rFonts w:ascii="Arial" w:hAnsi="Arial" w:cs="Arial"/>
        </w:rPr>
        <w:t>INTRODUÇÃO</w:t>
      </w:r>
    </w:p>
    <w:p w:rsidR="00D93A28" w:rsidRPr="006B5255" w:rsidRDefault="00D93A28" w:rsidP="00D93A28"/>
    <w:p w:rsidR="00D93A28" w:rsidRPr="006B5255" w:rsidRDefault="00D93A28" w:rsidP="00D93A28">
      <w:pPr>
        <w:pStyle w:val="Ttulo2"/>
        <w:spacing w:line="360" w:lineRule="auto"/>
        <w:ind w:left="709" w:right="29"/>
        <w:jc w:val="both"/>
        <w:rPr>
          <w:rFonts w:ascii="Arial" w:hAnsi="Arial" w:cs="Arial"/>
          <w:b/>
          <w:sz w:val="20"/>
        </w:rPr>
      </w:pPr>
      <w:r w:rsidRPr="006B5255">
        <w:rPr>
          <w:rFonts w:ascii="Arial" w:hAnsi="Arial" w:cs="Arial"/>
          <w:b/>
          <w:sz w:val="20"/>
        </w:rPr>
        <w:t xml:space="preserve">1.1 </w:t>
      </w:r>
      <w:r w:rsidRPr="006B5255">
        <w:rPr>
          <w:rFonts w:ascii="Arial" w:hAnsi="Arial" w:cs="Arial"/>
          <w:b/>
          <w:sz w:val="20"/>
        </w:rPr>
        <w:tab/>
        <w:t>Objetivo do Documento</w:t>
      </w:r>
    </w:p>
    <w:p w:rsidR="00D93A28" w:rsidRPr="006B5255" w:rsidRDefault="00D93A28" w:rsidP="00D93A28">
      <w:pPr>
        <w:pStyle w:val="PargrafodaLista"/>
        <w:spacing w:line="360" w:lineRule="auto"/>
        <w:ind w:left="720" w:right="29" w:firstLine="981"/>
        <w:jc w:val="both"/>
        <w:rPr>
          <w:rFonts w:ascii="Arial" w:hAnsi="Arial" w:cs="Arial"/>
          <w:sz w:val="20"/>
          <w:szCs w:val="20"/>
        </w:rPr>
      </w:pPr>
      <w:r w:rsidRPr="006B5255">
        <w:rPr>
          <w:rFonts w:ascii="Arial" w:hAnsi="Arial" w:cs="Arial"/>
          <w:sz w:val="20"/>
          <w:szCs w:val="20"/>
        </w:rPr>
        <w:t>Este documento tem por objetivo definir as condições técnicas, gerais e específicas, dos materiais que serão empregados na obra de pintura geral, da</w:t>
      </w:r>
      <w:r w:rsidR="00695965">
        <w:rPr>
          <w:rFonts w:ascii="Arial" w:hAnsi="Arial" w:cs="Arial"/>
          <w:sz w:val="20"/>
          <w:szCs w:val="20"/>
        </w:rPr>
        <w:t>s</w:t>
      </w:r>
      <w:r w:rsidRPr="006B5255">
        <w:rPr>
          <w:rFonts w:ascii="Arial" w:hAnsi="Arial" w:cs="Arial"/>
          <w:sz w:val="20"/>
          <w:szCs w:val="20"/>
        </w:rPr>
        <w:t xml:space="preserve"> </w:t>
      </w:r>
      <w:r w:rsidR="007E1221" w:rsidRPr="00695965">
        <w:rPr>
          <w:rFonts w:ascii="Arial" w:hAnsi="Arial" w:cs="Arial"/>
          <w:sz w:val="20"/>
          <w:szCs w:val="20"/>
        </w:rPr>
        <w:t>Escola</w:t>
      </w:r>
      <w:r w:rsidR="00695965">
        <w:rPr>
          <w:rFonts w:ascii="Arial" w:hAnsi="Arial" w:cs="Arial"/>
          <w:sz w:val="20"/>
          <w:szCs w:val="20"/>
        </w:rPr>
        <w:t>s</w:t>
      </w:r>
      <w:r w:rsidR="007E1221" w:rsidRPr="00695965">
        <w:rPr>
          <w:rFonts w:ascii="Arial" w:hAnsi="Arial" w:cs="Arial"/>
          <w:sz w:val="20"/>
          <w:szCs w:val="20"/>
        </w:rPr>
        <w:t xml:space="preserve"> Municipa</w:t>
      </w:r>
      <w:r w:rsidR="00695965">
        <w:rPr>
          <w:rFonts w:ascii="Arial" w:hAnsi="Arial" w:cs="Arial"/>
          <w:sz w:val="20"/>
          <w:szCs w:val="20"/>
        </w:rPr>
        <w:t>is</w:t>
      </w:r>
      <w:r w:rsidR="007E1221" w:rsidRPr="00695965">
        <w:rPr>
          <w:rFonts w:ascii="Arial" w:hAnsi="Arial" w:cs="Arial"/>
          <w:sz w:val="20"/>
          <w:szCs w:val="20"/>
        </w:rPr>
        <w:t xml:space="preserve"> Abel José Machado, Dep. José Carlos Vaz de Miranda, e Maria José Rangel de Araújo, Centro, Vassouras/RJ</w:t>
      </w:r>
      <w:r w:rsidRPr="006B5255">
        <w:rPr>
          <w:rFonts w:ascii="Arial" w:hAnsi="Arial" w:cs="Arial"/>
          <w:sz w:val="20"/>
          <w:szCs w:val="20"/>
        </w:rPr>
        <w:t>.</w:t>
      </w:r>
    </w:p>
    <w:p w:rsidR="00D93A28" w:rsidRPr="006B5255" w:rsidRDefault="00D93A28" w:rsidP="00D93A28">
      <w:pPr>
        <w:pStyle w:val="Ttulo2"/>
        <w:spacing w:line="360" w:lineRule="auto"/>
        <w:ind w:left="709" w:right="29"/>
        <w:jc w:val="both"/>
        <w:rPr>
          <w:rFonts w:ascii="Arial" w:hAnsi="Arial" w:cs="Arial"/>
          <w:b/>
          <w:sz w:val="20"/>
        </w:rPr>
      </w:pPr>
      <w:r w:rsidRPr="006B5255">
        <w:rPr>
          <w:rFonts w:ascii="Arial" w:hAnsi="Arial" w:cs="Arial"/>
          <w:b/>
          <w:sz w:val="20"/>
        </w:rPr>
        <w:t>1.2</w:t>
      </w:r>
      <w:r w:rsidRPr="006B5255">
        <w:rPr>
          <w:rFonts w:ascii="Arial" w:hAnsi="Arial" w:cs="Arial"/>
          <w:b/>
          <w:sz w:val="20"/>
        </w:rPr>
        <w:tab/>
        <w:t>Objeto da obra</w:t>
      </w:r>
    </w:p>
    <w:p w:rsidR="00D93A28" w:rsidRPr="006B5255" w:rsidRDefault="00D93A28" w:rsidP="00D93A28">
      <w:pPr>
        <w:pStyle w:val="PargrafodaLista"/>
        <w:spacing w:line="360" w:lineRule="auto"/>
        <w:ind w:left="720" w:right="29" w:firstLine="981"/>
        <w:jc w:val="both"/>
        <w:rPr>
          <w:rFonts w:ascii="Arial" w:hAnsi="Arial" w:cs="Arial"/>
          <w:sz w:val="20"/>
          <w:szCs w:val="20"/>
        </w:rPr>
      </w:pPr>
      <w:r w:rsidRPr="006B5255">
        <w:rPr>
          <w:rFonts w:ascii="Arial" w:hAnsi="Arial" w:cs="Arial"/>
          <w:sz w:val="20"/>
          <w:szCs w:val="20"/>
        </w:rPr>
        <w:t xml:space="preserve">Trata-se de uma obra para manutenção da edificação visando à conservação da mesma, através da pintura de paredes, tetos, portas, grades e gradis. </w:t>
      </w:r>
    </w:p>
    <w:p w:rsidR="00D93A28" w:rsidRPr="006B5255" w:rsidRDefault="00D93A28" w:rsidP="00D93A28">
      <w:pPr>
        <w:pStyle w:val="PargrafodaLista"/>
        <w:spacing w:line="360" w:lineRule="auto"/>
        <w:ind w:left="720" w:right="29" w:firstLine="981"/>
        <w:jc w:val="both"/>
        <w:rPr>
          <w:rFonts w:ascii="Arial" w:hAnsi="Arial" w:cs="Arial"/>
          <w:sz w:val="20"/>
          <w:szCs w:val="20"/>
        </w:rPr>
      </w:pPr>
    </w:p>
    <w:p w:rsidR="00D93A28" w:rsidRPr="006B5255" w:rsidRDefault="00D93A28" w:rsidP="00B44DBD">
      <w:pPr>
        <w:pStyle w:val="Ttulo1"/>
        <w:numPr>
          <w:ilvl w:val="0"/>
          <w:numId w:val="24"/>
        </w:numPr>
        <w:spacing w:line="360" w:lineRule="auto"/>
        <w:ind w:left="709" w:right="29"/>
        <w:jc w:val="both"/>
        <w:rPr>
          <w:rFonts w:ascii="Arial" w:hAnsi="Arial" w:cs="Arial"/>
        </w:rPr>
      </w:pPr>
      <w:r w:rsidRPr="006B5255">
        <w:rPr>
          <w:rFonts w:ascii="Arial" w:hAnsi="Arial" w:cs="Arial"/>
        </w:rPr>
        <w:t>SERVIÇOS TÉCNICOS – PROFISSIONAIS</w:t>
      </w:r>
    </w:p>
    <w:p w:rsidR="00B44DBD" w:rsidRPr="006B5255" w:rsidRDefault="00B44DBD" w:rsidP="00B44DBD"/>
    <w:p w:rsidR="00D93A28" w:rsidRPr="006B5255" w:rsidRDefault="00D93A28" w:rsidP="00B44DBD">
      <w:pPr>
        <w:pStyle w:val="PargrafodaLista"/>
        <w:numPr>
          <w:ilvl w:val="1"/>
          <w:numId w:val="24"/>
        </w:numPr>
        <w:rPr>
          <w:rFonts w:ascii="Arial" w:hAnsi="Arial" w:cs="Arial"/>
          <w:b/>
          <w:sz w:val="20"/>
          <w:szCs w:val="20"/>
        </w:rPr>
      </w:pPr>
      <w:r w:rsidRPr="006B5255">
        <w:rPr>
          <w:rFonts w:ascii="Arial" w:hAnsi="Arial" w:cs="Arial"/>
          <w:b/>
          <w:sz w:val="20"/>
          <w:szCs w:val="20"/>
        </w:rPr>
        <w:t>Projetos</w:t>
      </w:r>
    </w:p>
    <w:p w:rsidR="00B44DBD" w:rsidRPr="006B5255" w:rsidRDefault="00B44DBD" w:rsidP="00B44DBD">
      <w:pPr>
        <w:pStyle w:val="PargrafodaLista"/>
        <w:ind w:left="1414"/>
        <w:rPr>
          <w:rFonts w:ascii="Arial" w:hAnsi="Arial" w:cs="Arial"/>
          <w:b/>
          <w:sz w:val="20"/>
          <w:szCs w:val="20"/>
        </w:rPr>
      </w:pPr>
    </w:p>
    <w:p w:rsidR="00D93A28" w:rsidRPr="006B5255" w:rsidRDefault="00D93A28" w:rsidP="00B44DBD">
      <w:pPr>
        <w:pStyle w:val="PargrafodaLista"/>
        <w:spacing w:line="360" w:lineRule="auto"/>
        <w:ind w:left="720" w:right="29" w:firstLine="981"/>
        <w:jc w:val="both"/>
        <w:rPr>
          <w:rFonts w:ascii="Arial" w:hAnsi="Arial" w:cs="Arial"/>
          <w:sz w:val="20"/>
          <w:szCs w:val="20"/>
        </w:rPr>
      </w:pPr>
      <w:r w:rsidRPr="006B5255">
        <w:rPr>
          <w:rFonts w:ascii="Arial" w:hAnsi="Arial" w:cs="Arial"/>
          <w:sz w:val="20"/>
          <w:szCs w:val="20"/>
        </w:rPr>
        <w:t>Ficará a cargo da prefeitura municipal de Vassouras a elaboração dos projetos que se fizerem necessários para realização dos serviços.</w:t>
      </w:r>
    </w:p>
    <w:p w:rsidR="00B44DBD" w:rsidRPr="006B5255" w:rsidRDefault="00B44DBD" w:rsidP="00B44DBD">
      <w:pPr>
        <w:pStyle w:val="PargrafodaLista"/>
        <w:spacing w:line="360" w:lineRule="auto"/>
        <w:ind w:left="720" w:right="29"/>
        <w:jc w:val="both"/>
        <w:rPr>
          <w:rFonts w:ascii="Arial" w:hAnsi="Arial" w:cs="Arial"/>
          <w:sz w:val="20"/>
          <w:szCs w:val="20"/>
        </w:rPr>
      </w:pPr>
    </w:p>
    <w:p w:rsidR="00D93A28" w:rsidRPr="006B5255" w:rsidRDefault="00D93A28" w:rsidP="00B44DBD">
      <w:pPr>
        <w:pStyle w:val="PargrafodaLista"/>
        <w:numPr>
          <w:ilvl w:val="1"/>
          <w:numId w:val="25"/>
        </w:numPr>
        <w:rPr>
          <w:rFonts w:ascii="Arial" w:hAnsi="Arial" w:cs="Arial"/>
          <w:b/>
          <w:sz w:val="20"/>
          <w:szCs w:val="20"/>
        </w:rPr>
      </w:pPr>
      <w:r w:rsidRPr="006B5255">
        <w:rPr>
          <w:rFonts w:ascii="Arial" w:hAnsi="Arial" w:cs="Arial"/>
          <w:b/>
          <w:sz w:val="20"/>
          <w:szCs w:val="20"/>
        </w:rPr>
        <w:t>Materiais e Serviços</w:t>
      </w:r>
    </w:p>
    <w:p w:rsidR="00B44DBD" w:rsidRPr="006B5255" w:rsidRDefault="00B44DBD" w:rsidP="00B44DBD">
      <w:pPr>
        <w:pStyle w:val="PargrafodaLista"/>
        <w:ind w:left="1414"/>
        <w:rPr>
          <w:rFonts w:ascii="Arial" w:hAnsi="Arial" w:cs="Arial"/>
          <w:sz w:val="20"/>
          <w:szCs w:val="20"/>
        </w:rPr>
      </w:pPr>
    </w:p>
    <w:p w:rsidR="00D93A28" w:rsidRPr="006B5255" w:rsidRDefault="00D93A28" w:rsidP="00B44DBD">
      <w:pPr>
        <w:spacing w:after="120" w:line="360" w:lineRule="auto"/>
        <w:ind w:left="709" w:right="29" w:firstLine="992"/>
        <w:jc w:val="both"/>
        <w:rPr>
          <w:rFonts w:ascii="Arial" w:hAnsi="Arial" w:cs="Arial"/>
          <w:sz w:val="20"/>
          <w:szCs w:val="20"/>
        </w:rPr>
      </w:pPr>
      <w:r w:rsidRPr="006B5255">
        <w:rPr>
          <w:rFonts w:ascii="Arial" w:hAnsi="Arial" w:cs="Arial"/>
          <w:sz w:val="20"/>
          <w:szCs w:val="20"/>
        </w:rPr>
        <w:t xml:space="preserve">A fiscalização dos serviços ficará a cargo da Prefeitura Municipal de Vassouras, através da Secretaria Municipal de Obras, sendo que os seus representantes terão livre acesso aos serviços empreitados. </w:t>
      </w:r>
    </w:p>
    <w:p w:rsidR="00D93A28" w:rsidRPr="006B5255" w:rsidRDefault="00D93A28" w:rsidP="00B44DBD">
      <w:pPr>
        <w:spacing w:after="120" w:line="360" w:lineRule="auto"/>
        <w:ind w:left="709" w:right="29" w:firstLine="992"/>
        <w:jc w:val="both"/>
        <w:rPr>
          <w:rFonts w:ascii="Arial" w:hAnsi="Arial" w:cs="Arial"/>
          <w:sz w:val="20"/>
          <w:szCs w:val="20"/>
        </w:rPr>
      </w:pPr>
      <w:r w:rsidRPr="006B5255">
        <w:rPr>
          <w:rFonts w:ascii="Arial" w:hAnsi="Arial" w:cs="Arial"/>
          <w:sz w:val="20"/>
          <w:szCs w:val="20"/>
        </w:rPr>
        <w:t xml:space="preserve">Os materiais a serem empregados nas obras deverão ser novos, de primeira qualidade, de uso consagrado na Indústria de Construção Civil no Brasil e/ou exterior, obedecer às especificações do presente memorial, às normas da ABNT e, na falta desses, ter suas características reconhecidas em certificados ou laudos emitidos por laboratório tecnológico idôneo. </w:t>
      </w:r>
    </w:p>
    <w:p w:rsidR="00D93A28" w:rsidRPr="006B5255" w:rsidRDefault="00D93A28" w:rsidP="00B44DBD">
      <w:pPr>
        <w:spacing w:after="120" w:line="360" w:lineRule="auto"/>
        <w:ind w:left="709" w:right="29" w:firstLine="992"/>
        <w:jc w:val="both"/>
        <w:rPr>
          <w:rFonts w:ascii="Arial" w:hAnsi="Arial" w:cs="Arial"/>
          <w:sz w:val="20"/>
          <w:szCs w:val="20"/>
        </w:rPr>
      </w:pPr>
      <w:r w:rsidRPr="006B5255">
        <w:rPr>
          <w:rFonts w:ascii="Arial" w:hAnsi="Arial" w:cs="Arial"/>
          <w:sz w:val="20"/>
          <w:szCs w:val="20"/>
        </w:rPr>
        <w:t>Caso haja necessidade de substituição de materiais especificados por outros equivalentes mediante autorização da Fiscalização, a Empreiteira deverá apresentar por escrito os motivos da substituição e um orçamento comparativo.</w:t>
      </w:r>
    </w:p>
    <w:p w:rsidR="00D93A28" w:rsidRPr="006B5255" w:rsidRDefault="00D93A28" w:rsidP="00B44DBD">
      <w:pPr>
        <w:spacing w:after="120" w:line="360" w:lineRule="auto"/>
        <w:ind w:left="709" w:right="29" w:firstLine="992"/>
        <w:jc w:val="both"/>
        <w:rPr>
          <w:rFonts w:ascii="Arial" w:hAnsi="Arial" w:cs="Arial"/>
          <w:sz w:val="20"/>
          <w:szCs w:val="20"/>
        </w:rPr>
      </w:pPr>
      <w:r w:rsidRPr="006B5255">
        <w:rPr>
          <w:rFonts w:ascii="Arial" w:hAnsi="Arial" w:cs="Arial"/>
          <w:sz w:val="20"/>
          <w:szCs w:val="20"/>
        </w:rPr>
        <w:t>A mão de obra, bem como todos os materiais aplicados deverá ser de boa qualidade. A execução dos serviços obedecerá ao projeto arquitetônico e ao presente documento.</w:t>
      </w:r>
    </w:p>
    <w:p w:rsidR="00D93A28" w:rsidRPr="006B5255" w:rsidRDefault="00D93A28" w:rsidP="00B44DBD">
      <w:pPr>
        <w:spacing w:after="120" w:line="360" w:lineRule="auto"/>
        <w:ind w:left="709" w:right="29" w:firstLine="992"/>
        <w:jc w:val="both"/>
        <w:rPr>
          <w:rFonts w:ascii="Arial" w:hAnsi="Arial" w:cs="Arial"/>
          <w:sz w:val="20"/>
          <w:szCs w:val="20"/>
        </w:rPr>
      </w:pPr>
      <w:r w:rsidRPr="006B5255">
        <w:rPr>
          <w:rFonts w:ascii="Arial" w:hAnsi="Arial" w:cs="Arial"/>
          <w:sz w:val="20"/>
          <w:szCs w:val="20"/>
        </w:rPr>
        <w:t xml:space="preserve">A Empreiteira deverá refazer, às suas expensas, todos os serviços que não estiverem de acordo com as indicações do projeto arquitetônico, as especificações, bem como as aplicações e acabamentos que não tenham sido aprovados previamente pela Fiscalização. A Empreiteira deverá possuir no canteiro de obras uma cópia do projeto, memorial descritivo e planilha de custos. </w:t>
      </w:r>
    </w:p>
    <w:p w:rsidR="00461156" w:rsidRPr="006B5255" w:rsidRDefault="00461156" w:rsidP="00461156">
      <w:pPr>
        <w:pStyle w:val="PargrafodaLista"/>
        <w:keepNext/>
        <w:numPr>
          <w:ilvl w:val="0"/>
          <w:numId w:val="23"/>
        </w:numPr>
        <w:spacing w:line="360" w:lineRule="auto"/>
        <w:ind w:left="720" w:right="29" w:hanging="360"/>
        <w:outlineLvl w:val="0"/>
        <w:rPr>
          <w:rFonts w:ascii="Arial" w:hAnsi="Arial" w:cs="Arial"/>
          <w:b/>
          <w:vanish/>
          <w:sz w:val="20"/>
          <w:szCs w:val="20"/>
        </w:rPr>
      </w:pPr>
    </w:p>
    <w:p w:rsidR="00461156" w:rsidRPr="006B5255" w:rsidRDefault="00461156" w:rsidP="00461156">
      <w:pPr>
        <w:pStyle w:val="Ttulo1"/>
        <w:numPr>
          <w:ilvl w:val="0"/>
          <w:numId w:val="23"/>
        </w:numPr>
        <w:spacing w:line="360" w:lineRule="auto"/>
        <w:ind w:left="714" w:right="28" w:hanging="357"/>
        <w:jc w:val="left"/>
        <w:rPr>
          <w:rFonts w:ascii="Arial" w:hAnsi="Arial" w:cs="Arial"/>
        </w:rPr>
      </w:pPr>
      <w:r w:rsidRPr="006B5255">
        <w:rPr>
          <w:rFonts w:ascii="Arial" w:hAnsi="Arial" w:cs="Arial"/>
        </w:rPr>
        <w:t>SERVIÇOS PRELIMINARES</w:t>
      </w:r>
    </w:p>
    <w:p w:rsidR="00461156" w:rsidRPr="006B5255" w:rsidRDefault="00461156" w:rsidP="00461156">
      <w:pPr>
        <w:pStyle w:val="PargrafodaLista"/>
        <w:numPr>
          <w:ilvl w:val="0"/>
          <w:numId w:val="24"/>
        </w:numPr>
        <w:rPr>
          <w:rFonts w:ascii="Arial" w:hAnsi="Arial" w:cs="Arial"/>
          <w:b/>
          <w:vanish/>
          <w:sz w:val="20"/>
          <w:szCs w:val="20"/>
        </w:rPr>
      </w:pPr>
    </w:p>
    <w:p w:rsidR="00B44DBD" w:rsidRPr="006B5255" w:rsidRDefault="00B44DBD" w:rsidP="00461156">
      <w:pPr>
        <w:pStyle w:val="PargrafodaLista"/>
        <w:numPr>
          <w:ilvl w:val="1"/>
          <w:numId w:val="24"/>
        </w:numPr>
        <w:rPr>
          <w:rFonts w:ascii="Arial" w:hAnsi="Arial" w:cs="Arial"/>
          <w:b/>
          <w:sz w:val="20"/>
          <w:szCs w:val="20"/>
        </w:rPr>
      </w:pPr>
      <w:r w:rsidRPr="006B5255">
        <w:rPr>
          <w:rFonts w:ascii="Arial" w:hAnsi="Arial" w:cs="Arial"/>
          <w:b/>
          <w:sz w:val="20"/>
          <w:szCs w:val="20"/>
        </w:rPr>
        <w:t>Placa da Obra</w:t>
      </w:r>
    </w:p>
    <w:p w:rsidR="00D93A28" w:rsidRPr="006B5255" w:rsidRDefault="00D93A28" w:rsidP="00B44DBD">
      <w:pPr>
        <w:spacing w:after="120" w:line="360" w:lineRule="auto"/>
        <w:ind w:left="709" w:right="29" w:firstLine="992"/>
        <w:jc w:val="both"/>
        <w:rPr>
          <w:rFonts w:ascii="Arial" w:hAnsi="Arial" w:cs="Arial"/>
          <w:sz w:val="20"/>
          <w:szCs w:val="20"/>
        </w:rPr>
      </w:pPr>
      <w:r w:rsidRPr="006B5255">
        <w:rPr>
          <w:rFonts w:ascii="Arial" w:hAnsi="Arial" w:cs="Arial"/>
          <w:sz w:val="20"/>
          <w:szCs w:val="20"/>
        </w:rPr>
        <w:t>A placa de obra deverá ser colocada em local visível de acordo com o determinado pela fiscalização, constando as informações necessárias com área igual a 0,80m².</w:t>
      </w:r>
    </w:p>
    <w:p w:rsidR="00B44DBD" w:rsidRPr="006B5255" w:rsidRDefault="00B44DBD" w:rsidP="00B44DBD">
      <w:pPr>
        <w:pStyle w:val="PargrafodaLista"/>
        <w:numPr>
          <w:ilvl w:val="1"/>
          <w:numId w:val="24"/>
        </w:numPr>
        <w:rPr>
          <w:rFonts w:ascii="Arial" w:hAnsi="Arial" w:cs="Arial"/>
          <w:b/>
          <w:sz w:val="20"/>
          <w:szCs w:val="20"/>
        </w:rPr>
      </w:pPr>
      <w:r w:rsidRPr="006B5255">
        <w:rPr>
          <w:rFonts w:ascii="Arial" w:hAnsi="Arial" w:cs="Arial"/>
          <w:b/>
          <w:sz w:val="20"/>
          <w:szCs w:val="20"/>
        </w:rPr>
        <w:t>Andaime</w:t>
      </w:r>
    </w:p>
    <w:p w:rsidR="00D93A28" w:rsidRPr="006B5255" w:rsidRDefault="00D93A28" w:rsidP="00B44DBD">
      <w:pPr>
        <w:pStyle w:val="TextoATECH"/>
        <w:spacing w:line="360" w:lineRule="auto"/>
        <w:ind w:left="709" w:right="29" w:firstLine="992"/>
        <w:rPr>
          <w:rFonts w:cs="Arial"/>
          <w:sz w:val="20"/>
        </w:rPr>
      </w:pPr>
      <w:r w:rsidRPr="006B5255">
        <w:rPr>
          <w:rFonts w:cs="Arial"/>
          <w:sz w:val="20"/>
        </w:rPr>
        <w:t xml:space="preserve">Será feita a locação de dois grupos de andaimes para acesso a cobertura e também aos forros dos compartimentos. </w:t>
      </w:r>
    </w:p>
    <w:p w:rsidR="00D93A28" w:rsidRPr="006B5255" w:rsidRDefault="00D93A28" w:rsidP="00461156">
      <w:pPr>
        <w:pStyle w:val="Ttulo1"/>
        <w:numPr>
          <w:ilvl w:val="0"/>
          <w:numId w:val="24"/>
        </w:numPr>
        <w:spacing w:line="360" w:lineRule="auto"/>
        <w:ind w:left="714" w:right="28" w:hanging="357"/>
        <w:jc w:val="both"/>
        <w:rPr>
          <w:rFonts w:ascii="Arial" w:hAnsi="Arial" w:cs="Arial"/>
        </w:rPr>
      </w:pPr>
      <w:r w:rsidRPr="006B5255">
        <w:rPr>
          <w:rFonts w:ascii="Arial" w:hAnsi="Arial" w:cs="Arial"/>
        </w:rPr>
        <w:t>PINTURA</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Todas as superfícies a pintar deverão estar secas e serão cuidadosamente limpas, retocadas e preparadas para o tipo de pintura a que se destinam.</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Agitar as tintas antes de sua aplicação.</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Observar intervalo de 24 horas entre duas demãos sucessivas de tinta, devendo sempre a demão precedente estar perfeitamente seca, exceto por indicação contrária.</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Evitar escorrimento ou salpicos de tinta nas superfícies não destinadas a pintura. Quando estes não puderem ser evitados, removê-los enquanto a tinta estiver fresca, com removedor adequado.</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Toda superfície pintada deverá apresentar depois de pronta, uniformidade quanto à textura, tonalidade e brilho.</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 xml:space="preserve">Não haverá pintura nas paredes de tijolo maciço. </w:t>
      </w:r>
    </w:p>
    <w:p w:rsidR="00D93A28" w:rsidRPr="006B5255" w:rsidRDefault="00D93A28" w:rsidP="00461156">
      <w:pPr>
        <w:spacing w:line="360" w:lineRule="auto"/>
        <w:ind w:left="709" w:right="29" w:firstLine="992"/>
        <w:jc w:val="both"/>
        <w:rPr>
          <w:rFonts w:ascii="Arial" w:hAnsi="Arial" w:cs="Arial"/>
          <w:b/>
          <w:sz w:val="20"/>
          <w:szCs w:val="20"/>
        </w:rPr>
      </w:pPr>
      <w:r w:rsidRPr="006B5255">
        <w:rPr>
          <w:rFonts w:ascii="Arial" w:hAnsi="Arial" w:cs="Arial"/>
          <w:b/>
          <w:sz w:val="20"/>
          <w:szCs w:val="20"/>
        </w:rPr>
        <w:t>Pintura das paredes internas e externas</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As paredes internas e externas deverão receber selador antes da nova pintura, e as cores utilizadas deverão receber o padrão especificado no projeto.</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Paredes internas receberão acabamento em tinta PVA látex semi-brilhante, cor a especificar, quantas demãos necessárias para sua homogeneidade.</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 xml:space="preserve">Paredes externas receberão acabamento em tinta acrílica, quantas demãos necessárias para sua homogeneidade. </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As estruturas aparentes em concreto serão preparadas e pintadas com tinta acrílica na cor concreto ou similar.</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Todas as portas serão preparadas e pintadas com tinta esmalte sintético cor a definir.</w:t>
      </w:r>
    </w:p>
    <w:p w:rsidR="00D93A28" w:rsidRPr="006B5255" w:rsidRDefault="00D93A28" w:rsidP="00461156">
      <w:pPr>
        <w:spacing w:after="120" w:line="360" w:lineRule="auto"/>
        <w:ind w:left="709" w:right="29" w:firstLine="992"/>
        <w:jc w:val="both"/>
        <w:rPr>
          <w:rFonts w:ascii="Arial" w:hAnsi="Arial" w:cs="Arial"/>
          <w:sz w:val="20"/>
          <w:szCs w:val="20"/>
        </w:rPr>
      </w:pPr>
      <w:r w:rsidRPr="006B5255">
        <w:rPr>
          <w:rFonts w:ascii="Arial" w:hAnsi="Arial" w:cs="Arial"/>
          <w:sz w:val="20"/>
          <w:szCs w:val="20"/>
        </w:rPr>
        <w:t xml:space="preserve">Os portões e gradis serão preparados e pintados com tinta a óleo para metal, </w:t>
      </w:r>
      <w:r w:rsidR="006A591D">
        <w:rPr>
          <w:rFonts w:ascii="Arial" w:hAnsi="Arial" w:cs="Arial"/>
          <w:sz w:val="20"/>
          <w:szCs w:val="20"/>
        </w:rPr>
        <w:t xml:space="preserve">na </w:t>
      </w:r>
      <w:r w:rsidRPr="006B5255">
        <w:rPr>
          <w:rFonts w:ascii="Arial" w:hAnsi="Arial" w:cs="Arial"/>
          <w:sz w:val="20"/>
          <w:szCs w:val="20"/>
        </w:rPr>
        <w:t xml:space="preserve">cor a </w:t>
      </w:r>
      <w:r w:rsidR="006A591D">
        <w:rPr>
          <w:rFonts w:ascii="Arial" w:hAnsi="Arial" w:cs="Arial"/>
          <w:sz w:val="20"/>
          <w:szCs w:val="20"/>
        </w:rPr>
        <w:t>existente</w:t>
      </w:r>
      <w:r w:rsidRPr="006B5255">
        <w:rPr>
          <w:rFonts w:ascii="Arial" w:hAnsi="Arial" w:cs="Arial"/>
          <w:sz w:val="20"/>
          <w:szCs w:val="20"/>
        </w:rPr>
        <w:t>.</w:t>
      </w:r>
    </w:p>
    <w:p w:rsidR="00D93A28" w:rsidRPr="006B5255" w:rsidRDefault="00D93A28" w:rsidP="00461156">
      <w:pPr>
        <w:pStyle w:val="Ttulo1"/>
        <w:numPr>
          <w:ilvl w:val="0"/>
          <w:numId w:val="24"/>
        </w:numPr>
        <w:spacing w:line="360" w:lineRule="auto"/>
        <w:ind w:left="714" w:right="28" w:hanging="357"/>
        <w:jc w:val="both"/>
        <w:rPr>
          <w:rFonts w:ascii="Arial" w:hAnsi="Arial" w:cs="Arial"/>
        </w:rPr>
      </w:pPr>
      <w:r w:rsidRPr="006B5255">
        <w:rPr>
          <w:rFonts w:ascii="Arial" w:hAnsi="Arial" w:cs="Arial"/>
        </w:rPr>
        <w:t>LIMPEZA DA OBRA</w:t>
      </w:r>
    </w:p>
    <w:p w:rsidR="002D5B24" w:rsidRPr="006B5255" w:rsidRDefault="00D93A28" w:rsidP="00461156">
      <w:pPr>
        <w:spacing w:line="360" w:lineRule="auto"/>
        <w:ind w:left="709" w:right="29" w:firstLine="992"/>
        <w:jc w:val="both"/>
        <w:rPr>
          <w:rFonts w:ascii="Arial" w:hAnsi="Arial" w:cs="Arial"/>
          <w:sz w:val="20"/>
          <w:szCs w:val="20"/>
        </w:rPr>
      </w:pPr>
      <w:r w:rsidRPr="006B5255">
        <w:rPr>
          <w:rFonts w:ascii="Arial" w:hAnsi="Arial" w:cs="Arial"/>
          <w:sz w:val="20"/>
          <w:szCs w:val="20"/>
        </w:rPr>
        <w:t>A obra será entregue em perfeito estado de limpeza e conservação. Deverão apresentar o perfeito funcionamento de todas as suas instalações, equipamentos e aparelhos.</w:t>
      </w:r>
    </w:p>
    <w:p w:rsidR="002D5B24" w:rsidRPr="006B5255" w:rsidRDefault="002D5B24" w:rsidP="002D5B24">
      <w:r w:rsidRPr="006B5255">
        <w:br w:type="page"/>
      </w:r>
    </w:p>
    <w:p w:rsidR="002D5B24" w:rsidRPr="006B5255" w:rsidRDefault="002D5B24" w:rsidP="00DE0FAB">
      <w:pPr>
        <w:jc w:val="center"/>
        <w:rPr>
          <w:rFonts w:ascii="Arial" w:hAnsi="Arial" w:cs="Arial"/>
          <w:b/>
          <w:sz w:val="20"/>
          <w:szCs w:val="20"/>
        </w:rPr>
      </w:pPr>
      <w:r w:rsidRPr="006B5255">
        <w:rPr>
          <w:rFonts w:ascii="Arial" w:hAnsi="Arial" w:cs="Arial"/>
          <w:b/>
          <w:sz w:val="20"/>
          <w:szCs w:val="20"/>
        </w:rPr>
        <w:lastRenderedPageBreak/>
        <w:t>TOMADA DE PREÇOS Nº 006/2015</w:t>
      </w:r>
    </w:p>
    <w:p w:rsidR="002D5B24" w:rsidRPr="006B5255" w:rsidRDefault="002D5B24" w:rsidP="00DE0FAB">
      <w:pPr>
        <w:jc w:val="center"/>
        <w:rPr>
          <w:rFonts w:ascii="Arial" w:hAnsi="Arial" w:cs="Arial"/>
          <w:b/>
          <w:sz w:val="20"/>
          <w:szCs w:val="20"/>
        </w:rPr>
      </w:pPr>
    </w:p>
    <w:p w:rsidR="002D5B24" w:rsidRPr="006B5255" w:rsidRDefault="002D5B24" w:rsidP="00DE0FAB">
      <w:pPr>
        <w:jc w:val="center"/>
        <w:rPr>
          <w:rFonts w:ascii="Arial" w:hAnsi="Arial" w:cs="Arial"/>
          <w:b/>
          <w:sz w:val="20"/>
          <w:szCs w:val="20"/>
        </w:rPr>
      </w:pPr>
      <w:r w:rsidRPr="006B5255">
        <w:rPr>
          <w:rFonts w:ascii="Arial" w:hAnsi="Arial" w:cs="Arial"/>
          <w:b/>
          <w:sz w:val="20"/>
          <w:szCs w:val="20"/>
        </w:rPr>
        <w:t>ANEXO VI – MEMÓRIA DO</w:t>
      </w:r>
      <w:r w:rsidR="00DE0FAB" w:rsidRPr="006B5255">
        <w:rPr>
          <w:rFonts w:ascii="Arial" w:hAnsi="Arial" w:cs="Arial"/>
          <w:b/>
          <w:sz w:val="20"/>
          <w:szCs w:val="20"/>
        </w:rPr>
        <w:t xml:space="preserve"> CÁLCULO</w:t>
      </w:r>
    </w:p>
    <w:p w:rsidR="00DE0FAB" w:rsidRPr="006B5255" w:rsidRDefault="00DE0FAB" w:rsidP="00DE0FAB">
      <w:pPr>
        <w:jc w:val="center"/>
        <w:rPr>
          <w:rFonts w:ascii="Arial" w:hAnsi="Arial" w:cs="Arial"/>
          <w:b/>
          <w:sz w:val="20"/>
          <w:szCs w:val="20"/>
        </w:rPr>
      </w:pPr>
    </w:p>
    <w:p w:rsidR="00DE0FAB" w:rsidRPr="006B5255" w:rsidRDefault="00C26CB1" w:rsidP="00DE0FAB">
      <w:pPr>
        <w:ind w:left="426"/>
        <w:rPr>
          <w:b/>
        </w:rPr>
      </w:pPr>
      <w:r w:rsidRPr="006B5255">
        <w:rPr>
          <w:b/>
        </w:rPr>
        <w:t xml:space="preserve">ITEM </w:t>
      </w:r>
      <w:r w:rsidR="00DE0FAB" w:rsidRPr="006B5255">
        <w:rPr>
          <w:b/>
        </w:rPr>
        <w:t xml:space="preserve"> 01</w:t>
      </w:r>
    </w:p>
    <w:p w:rsidR="006C2EB6" w:rsidRPr="006B5255" w:rsidRDefault="006C2EB6" w:rsidP="006C2EB6"/>
    <w:p w:rsidR="006C2EB6" w:rsidRPr="006B5255" w:rsidRDefault="006C2EB6" w:rsidP="006C2EB6">
      <w:pPr>
        <w:pStyle w:val="Ttulo2"/>
      </w:pPr>
      <w:r w:rsidRPr="006B5255">
        <w:t>Obra de manutenção: pintura geral na Escola Municipal Abel Machado, em Massambará, Município de Vassouras-RJ.</w:t>
      </w:r>
    </w:p>
    <w:p w:rsidR="006C2EB6" w:rsidRPr="006B5255" w:rsidRDefault="006C2EB6" w:rsidP="006C2EB6">
      <w:pPr>
        <w:rPr>
          <w:rFonts w:ascii="Calibri" w:hAnsi="Calibri"/>
          <w:sz w:val="20"/>
          <w:szCs w:val="20"/>
        </w:rPr>
      </w:pPr>
    </w:p>
    <w:p w:rsidR="006C2EB6" w:rsidRPr="006B5255" w:rsidRDefault="006C2EB6" w:rsidP="006C2EB6">
      <w:pPr>
        <w:numPr>
          <w:ilvl w:val="0"/>
          <w:numId w:val="26"/>
        </w:numPr>
        <w:pBdr>
          <w:top w:val="single" w:sz="4" w:space="1" w:color="auto"/>
          <w:bottom w:val="single" w:sz="4" w:space="1" w:color="auto"/>
        </w:pBdr>
        <w:jc w:val="both"/>
        <w:rPr>
          <w:rFonts w:ascii="Calibri" w:hAnsi="Calibri"/>
          <w:sz w:val="20"/>
          <w:szCs w:val="20"/>
        </w:rPr>
      </w:pPr>
      <w:r w:rsidRPr="006B5255">
        <w:rPr>
          <w:rFonts w:ascii="Calibri" w:hAnsi="Calibri"/>
          <w:sz w:val="20"/>
          <w:szCs w:val="20"/>
        </w:rPr>
        <w:t>SERVIÇOS COMPLEMENTARES</w:t>
      </w:r>
    </w:p>
    <w:p w:rsidR="006C2EB6" w:rsidRPr="006B5255" w:rsidRDefault="006C2EB6" w:rsidP="006C2EB6">
      <w:pPr>
        <w:numPr>
          <w:ilvl w:val="1"/>
          <w:numId w:val="26"/>
        </w:numPr>
        <w:tabs>
          <w:tab w:val="left" w:pos="720"/>
        </w:tabs>
        <w:spacing w:before="120"/>
        <w:ind w:left="1066" w:hanging="357"/>
        <w:jc w:val="both"/>
        <w:rPr>
          <w:rFonts w:ascii="Calibri" w:hAnsi="Calibri"/>
          <w:sz w:val="20"/>
          <w:szCs w:val="20"/>
        </w:rPr>
      </w:pPr>
      <w:r w:rsidRPr="006B5255">
        <w:rPr>
          <w:rFonts w:ascii="Calibri" w:hAnsi="Calibri"/>
          <w:sz w:val="20"/>
          <w:szCs w:val="20"/>
        </w:rPr>
        <w:t xml:space="preserve">Placa de obra: 1,00m x 2,00m = </w:t>
      </w:r>
      <w:r w:rsidRPr="006B5255">
        <w:rPr>
          <w:rFonts w:ascii="Calibri" w:hAnsi="Calibri"/>
          <w:b/>
          <w:sz w:val="20"/>
          <w:szCs w:val="20"/>
        </w:rPr>
        <w:t>2,00m²</w:t>
      </w:r>
    </w:p>
    <w:p w:rsidR="006C2EB6" w:rsidRPr="006B5255" w:rsidRDefault="006C2EB6" w:rsidP="006C2EB6">
      <w:pPr>
        <w:numPr>
          <w:ilvl w:val="1"/>
          <w:numId w:val="26"/>
        </w:numPr>
        <w:tabs>
          <w:tab w:val="left" w:pos="720"/>
        </w:tabs>
        <w:jc w:val="both"/>
        <w:rPr>
          <w:rFonts w:ascii="Calibri" w:hAnsi="Calibri"/>
          <w:b/>
          <w:sz w:val="20"/>
          <w:szCs w:val="20"/>
        </w:rPr>
      </w:pPr>
      <w:r w:rsidRPr="006B5255">
        <w:rPr>
          <w:rFonts w:ascii="Calibri" w:hAnsi="Calibri"/>
          <w:sz w:val="20"/>
          <w:szCs w:val="20"/>
        </w:rPr>
        <w:t xml:space="preserve">Aluguel de andaime tubular: 3,00m(extensão) x 4,00m(altura) x 6 meses = </w:t>
      </w:r>
      <w:r w:rsidRPr="006B5255">
        <w:rPr>
          <w:rFonts w:ascii="Calibri" w:hAnsi="Calibri"/>
          <w:b/>
          <w:sz w:val="20"/>
          <w:szCs w:val="20"/>
        </w:rPr>
        <w:t>72,00m²xmes</w:t>
      </w:r>
    </w:p>
    <w:p w:rsidR="006C2EB6" w:rsidRPr="006B5255" w:rsidRDefault="006C2EB6" w:rsidP="006C2EB6">
      <w:pPr>
        <w:numPr>
          <w:ilvl w:val="1"/>
          <w:numId w:val="26"/>
        </w:numPr>
        <w:tabs>
          <w:tab w:val="left" w:pos="720"/>
        </w:tabs>
        <w:jc w:val="both"/>
        <w:rPr>
          <w:rFonts w:ascii="Calibri" w:hAnsi="Calibri"/>
          <w:b/>
          <w:sz w:val="20"/>
          <w:szCs w:val="20"/>
        </w:rPr>
      </w:pPr>
      <w:r w:rsidRPr="006B5255">
        <w:rPr>
          <w:rFonts w:ascii="Calibri" w:hAnsi="Calibri"/>
          <w:sz w:val="20"/>
          <w:szCs w:val="20"/>
        </w:rPr>
        <w:t xml:space="preserve">Montagem e desmontagem de andaime: 3,00m(extensão) x 4,00m(altura) = </w:t>
      </w:r>
      <w:r w:rsidRPr="006B5255">
        <w:rPr>
          <w:rFonts w:ascii="Calibri" w:hAnsi="Calibri"/>
          <w:b/>
          <w:sz w:val="20"/>
          <w:szCs w:val="20"/>
        </w:rPr>
        <w:t>12,00m²</w:t>
      </w:r>
    </w:p>
    <w:p w:rsidR="006C2EB6" w:rsidRPr="006B5255" w:rsidRDefault="006C2EB6" w:rsidP="006C2EB6">
      <w:pPr>
        <w:tabs>
          <w:tab w:val="left" w:pos="720"/>
        </w:tabs>
        <w:jc w:val="both"/>
        <w:rPr>
          <w:rFonts w:ascii="Calibri" w:hAnsi="Calibri"/>
          <w:b/>
          <w:sz w:val="20"/>
          <w:szCs w:val="20"/>
        </w:rPr>
      </w:pPr>
    </w:p>
    <w:p w:rsidR="006C2EB6" w:rsidRPr="006B5255" w:rsidRDefault="006C2EB6" w:rsidP="006C2EB6">
      <w:pPr>
        <w:numPr>
          <w:ilvl w:val="0"/>
          <w:numId w:val="26"/>
        </w:numPr>
        <w:pBdr>
          <w:top w:val="single" w:sz="4" w:space="1" w:color="auto"/>
          <w:bottom w:val="single" w:sz="4" w:space="1" w:color="auto"/>
        </w:pBdr>
        <w:tabs>
          <w:tab w:val="left" w:pos="180"/>
          <w:tab w:val="left" w:pos="720"/>
        </w:tabs>
        <w:jc w:val="both"/>
        <w:rPr>
          <w:rFonts w:ascii="Calibri" w:hAnsi="Calibri"/>
          <w:sz w:val="20"/>
          <w:szCs w:val="20"/>
        </w:rPr>
      </w:pPr>
      <w:r w:rsidRPr="006B5255">
        <w:rPr>
          <w:rFonts w:ascii="Calibri" w:hAnsi="Calibri"/>
          <w:sz w:val="20"/>
          <w:szCs w:val="20"/>
        </w:rPr>
        <w:t>TRANSPORTE</w:t>
      </w:r>
    </w:p>
    <w:p w:rsidR="006C2EB6" w:rsidRPr="006B5255" w:rsidRDefault="006C2EB6" w:rsidP="006C2EB6">
      <w:pPr>
        <w:numPr>
          <w:ilvl w:val="1"/>
          <w:numId w:val="26"/>
        </w:numPr>
        <w:tabs>
          <w:tab w:val="left" w:pos="720"/>
        </w:tabs>
        <w:spacing w:before="120"/>
        <w:ind w:left="1066" w:hanging="357"/>
        <w:jc w:val="both"/>
        <w:rPr>
          <w:rFonts w:ascii="Calibri" w:hAnsi="Calibri"/>
          <w:b/>
          <w:sz w:val="20"/>
          <w:szCs w:val="20"/>
        </w:rPr>
      </w:pPr>
      <w:r w:rsidRPr="006B5255">
        <w:rPr>
          <w:rFonts w:ascii="Calibri" w:hAnsi="Calibri"/>
          <w:sz w:val="20"/>
          <w:szCs w:val="20"/>
        </w:rPr>
        <w:t xml:space="preserve">Transporte de andaime tubular: 3,00m(extensão) x 4,00m(altura) x 20,00km = </w:t>
      </w:r>
      <w:r w:rsidRPr="006B5255">
        <w:rPr>
          <w:rFonts w:ascii="Calibri" w:hAnsi="Calibri"/>
          <w:b/>
          <w:sz w:val="20"/>
          <w:szCs w:val="20"/>
        </w:rPr>
        <w:t xml:space="preserve">240,00m²km. </w:t>
      </w:r>
    </w:p>
    <w:p w:rsidR="006C2EB6" w:rsidRPr="006B5255" w:rsidRDefault="006C2EB6" w:rsidP="006C2EB6">
      <w:pPr>
        <w:numPr>
          <w:ilvl w:val="1"/>
          <w:numId w:val="26"/>
        </w:numPr>
        <w:tabs>
          <w:tab w:val="left" w:pos="720"/>
        </w:tabs>
        <w:jc w:val="both"/>
        <w:rPr>
          <w:rFonts w:ascii="Calibri" w:hAnsi="Calibri"/>
          <w:b/>
          <w:sz w:val="20"/>
          <w:szCs w:val="20"/>
        </w:rPr>
      </w:pPr>
      <w:r w:rsidRPr="006B5255">
        <w:rPr>
          <w:rFonts w:ascii="Calibri" w:hAnsi="Calibri"/>
          <w:sz w:val="20"/>
          <w:szCs w:val="20"/>
        </w:rPr>
        <w:t xml:space="preserve">Carga e descarga manual de andaime tubular: 3,00m(extensão) x 4,00m(altura) = </w:t>
      </w:r>
      <w:r w:rsidRPr="006B5255">
        <w:rPr>
          <w:rFonts w:ascii="Calibri" w:hAnsi="Calibri"/>
          <w:b/>
          <w:sz w:val="20"/>
          <w:szCs w:val="20"/>
        </w:rPr>
        <w:t>12,00m².</w:t>
      </w:r>
    </w:p>
    <w:p w:rsidR="006C2EB6" w:rsidRPr="006B5255" w:rsidRDefault="006C2EB6" w:rsidP="006C2EB6">
      <w:pPr>
        <w:tabs>
          <w:tab w:val="left" w:pos="720"/>
        </w:tabs>
        <w:ind w:left="708"/>
        <w:jc w:val="both"/>
        <w:rPr>
          <w:rFonts w:ascii="Calibri" w:hAnsi="Calibri"/>
          <w:sz w:val="20"/>
          <w:szCs w:val="20"/>
        </w:rPr>
      </w:pPr>
    </w:p>
    <w:p w:rsidR="006C2EB6" w:rsidRPr="006B5255" w:rsidRDefault="006C2EB6" w:rsidP="006C2EB6">
      <w:pPr>
        <w:numPr>
          <w:ilvl w:val="0"/>
          <w:numId w:val="26"/>
        </w:numPr>
        <w:pBdr>
          <w:top w:val="single" w:sz="4" w:space="1" w:color="auto"/>
          <w:bottom w:val="single" w:sz="4" w:space="1" w:color="auto"/>
        </w:pBdr>
        <w:tabs>
          <w:tab w:val="left" w:pos="720"/>
        </w:tabs>
        <w:jc w:val="both"/>
        <w:rPr>
          <w:rFonts w:ascii="Calibri" w:hAnsi="Calibri"/>
          <w:sz w:val="20"/>
          <w:szCs w:val="20"/>
        </w:rPr>
      </w:pPr>
      <w:r w:rsidRPr="006B5255">
        <w:rPr>
          <w:rFonts w:ascii="Calibri" w:hAnsi="Calibri"/>
          <w:sz w:val="20"/>
          <w:szCs w:val="20"/>
        </w:rPr>
        <w:t>PINTURA</w:t>
      </w:r>
    </w:p>
    <w:p w:rsidR="006C2EB6" w:rsidRPr="006B5255" w:rsidRDefault="006C2EB6" w:rsidP="006C2EB6">
      <w:pPr>
        <w:spacing w:before="240"/>
        <w:rPr>
          <w:rFonts w:ascii="Calibri" w:hAnsi="Calibri"/>
          <w:sz w:val="20"/>
        </w:rPr>
      </w:pPr>
    </w:p>
    <w:p w:rsidR="006C2EB6" w:rsidRPr="006B5255" w:rsidRDefault="006C2EB6" w:rsidP="006C2EB6">
      <w:pPr>
        <w:tabs>
          <w:tab w:val="left" w:pos="720"/>
          <w:tab w:val="left" w:pos="1260"/>
        </w:tabs>
        <w:jc w:val="both"/>
        <w:rPr>
          <w:rFonts w:ascii="Calibri" w:hAnsi="Calibri"/>
          <w:b/>
          <w:sz w:val="20"/>
          <w:szCs w:val="20"/>
        </w:rPr>
      </w:pPr>
      <w:r w:rsidRPr="006B5255">
        <w:rPr>
          <w:rFonts w:ascii="Calibri" w:hAnsi="Calibri"/>
          <w:b/>
          <w:sz w:val="20"/>
          <w:szCs w:val="20"/>
        </w:rPr>
        <w:object w:dxaOrig="8895" w:dyaOrig="6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335.25pt" o:ole="">
            <v:imagedata r:id="rId11" o:title=""/>
          </v:shape>
          <o:OLEObject Type="Embed" ProgID="Excel.Sheet.12" ShapeID="_x0000_i1025" DrawAspect="Content" ObjectID="_1505659333" r:id="rId12"/>
        </w:object>
      </w:r>
    </w:p>
    <w:p w:rsidR="006C2EB6" w:rsidRPr="006B5255" w:rsidRDefault="006C2EB6" w:rsidP="006C2EB6">
      <w:pPr>
        <w:tabs>
          <w:tab w:val="left" w:pos="720"/>
          <w:tab w:val="left" w:pos="1260"/>
        </w:tabs>
        <w:jc w:val="both"/>
        <w:rPr>
          <w:rFonts w:ascii="Calibri" w:hAnsi="Calibri"/>
          <w:b/>
          <w:sz w:val="20"/>
          <w:szCs w:val="20"/>
        </w:rPr>
      </w:pPr>
    </w:p>
    <w:p w:rsidR="002A62BE" w:rsidRPr="006B5255" w:rsidRDefault="002A62BE" w:rsidP="002A62BE">
      <w:pPr>
        <w:jc w:val="center"/>
        <w:rPr>
          <w:rFonts w:ascii="Arial" w:hAnsi="Arial" w:cs="Arial"/>
          <w:b/>
          <w:sz w:val="20"/>
          <w:szCs w:val="20"/>
        </w:rPr>
      </w:pPr>
    </w:p>
    <w:p w:rsidR="002A62BE" w:rsidRPr="006B5255" w:rsidRDefault="002A62BE" w:rsidP="002A62BE">
      <w:pPr>
        <w:jc w:val="center"/>
        <w:rPr>
          <w:rFonts w:ascii="Arial" w:hAnsi="Arial" w:cs="Arial"/>
          <w:b/>
          <w:sz w:val="20"/>
          <w:szCs w:val="20"/>
        </w:rPr>
      </w:pPr>
      <w:r w:rsidRPr="006B5255">
        <w:rPr>
          <w:rFonts w:ascii="Arial" w:hAnsi="Arial" w:cs="Arial"/>
          <w:b/>
          <w:sz w:val="20"/>
          <w:szCs w:val="20"/>
        </w:rPr>
        <w:lastRenderedPageBreak/>
        <w:t>TOMADA DE PREÇOS Nº 006/2015</w:t>
      </w:r>
    </w:p>
    <w:p w:rsidR="002A62BE" w:rsidRPr="006B5255" w:rsidRDefault="002A62BE" w:rsidP="002A62BE">
      <w:pPr>
        <w:jc w:val="center"/>
        <w:rPr>
          <w:rFonts w:ascii="Arial" w:hAnsi="Arial" w:cs="Arial"/>
          <w:b/>
          <w:sz w:val="20"/>
          <w:szCs w:val="20"/>
        </w:rPr>
      </w:pPr>
    </w:p>
    <w:p w:rsidR="002A62BE" w:rsidRPr="006B5255" w:rsidRDefault="002A62BE" w:rsidP="002A62BE">
      <w:pPr>
        <w:jc w:val="center"/>
        <w:rPr>
          <w:rFonts w:ascii="Arial" w:hAnsi="Arial" w:cs="Arial"/>
          <w:b/>
          <w:sz w:val="20"/>
          <w:szCs w:val="20"/>
        </w:rPr>
      </w:pPr>
      <w:r w:rsidRPr="006B5255">
        <w:rPr>
          <w:rFonts w:ascii="Arial" w:hAnsi="Arial" w:cs="Arial"/>
          <w:b/>
          <w:sz w:val="20"/>
          <w:szCs w:val="20"/>
        </w:rPr>
        <w:t>ANEXO VI – MEMÓRIA DO CÁLCULO (continuação)</w:t>
      </w:r>
    </w:p>
    <w:p w:rsidR="006C2EB6" w:rsidRPr="006B5255" w:rsidRDefault="006C2EB6" w:rsidP="006C2EB6">
      <w:pPr>
        <w:numPr>
          <w:ilvl w:val="1"/>
          <w:numId w:val="26"/>
        </w:numPr>
        <w:spacing w:before="240"/>
        <w:rPr>
          <w:rFonts w:ascii="Calibri" w:hAnsi="Calibri"/>
          <w:sz w:val="20"/>
        </w:rPr>
      </w:pPr>
      <w:r w:rsidRPr="006B5255">
        <w:rPr>
          <w:rFonts w:ascii="Calibri" w:hAnsi="Calibri"/>
          <w:sz w:val="20"/>
        </w:rPr>
        <w:t xml:space="preserve"> Repintura interna ou externa na cor existente com tinta a óleo brilhante, na parte inferior da parede dos cômodos internos, paredes externas e pilares: </w:t>
      </w:r>
      <w:r w:rsidRPr="006B5255">
        <w:rPr>
          <w:rFonts w:ascii="Calibri" w:hAnsi="Calibri"/>
          <w:b/>
          <w:sz w:val="20"/>
        </w:rPr>
        <w:t>1.129,03m²</w:t>
      </w:r>
    </w:p>
    <w:p w:rsidR="006C2EB6" w:rsidRPr="006B5255" w:rsidRDefault="006C2EB6" w:rsidP="006C2EB6">
      <w:pPr>
        <w:numPr>
          <w:ilvl w:val="2"/>
          <w:numId w:val="26"/>
        </w:numPr>
        <w:ind w:left="2138"/>
        <w:rPr>
          <w:rFonts w:ascii="Calibri" w:hAnsi="Calibri"/>
          <w:sz w:val="20"/>
        </w:rPr>
      </w:pPr>
      <w:r w:rsidRPr="006B5255">
        <w:rPr>
          <w:rFonts w:ascii="Calibri" w:hAnsi="Calibri"/>
          <w:sz w:val="20"/>
        </w:rPr>
        <w:t>Cômodos internos: 658,84m²</w:t>
      </w:r>
    </w:p>
    <w:p w:rsidR="006C2EB6" w:rsidRPr="006B5255" w:rsidRDefault="006C2EB6" w:rsidP="006C2EB6">
      <w:pPr>
        <w:numPr>
          <w:ilvl w:val="2"/>
          <w:numId w:val="26"/>
        </w:numPr>
        <w:ind w:left="2138"/>
        <w:rPr>
          <w:rFonts w:ascii="Calibri" w:hAnsi="Calibri"/>
          <w:sz w:val="20"/>
        </w:rPr>
      </w:pPr>
      <w:r w:rsidRPr="006B5255">
        <w:rPr>
          <w:rFonts w:ascii="Calibri" w:hAnsi="Calibri"/>
          <w:sz w:val="20"/>
        </w:rPr>
        <w:t>Paredes externas: perímetros (128,00m + 99,19m + 92,90m) x 1,30m meia altura = 416,11m²</w:t>
      </w:r>
    </w:p>
    <w:p w:rsidR="006C2EB6" w:rsidRPr="006B5255" w:rsidRDefault="006C2EB6" w:rsidP="006C2EB6">
      <w:pPr>
        <w:numPr>
          <w:ilvl w:val="2"/>
          <w:numId w:val="26"/>
        </w:numPr>
        <w:ind w:left="2138"/>
        <w:rPr>
          <w:rFonts w:ascii="Calibri" w:hAnsi="Calibri"/>
          <w:sz w:val="20"/>
        </w:rPr>
      </w:pPr>
      <w:r w:rsidRPr="006B5255">
        <w:rPr>
          <w:rFonts w:ascii="Calibri" w:hAnsi="Calibri"/>
          <w:sz w:val="20"/>
        </w:rPr>
        <w:t>Pilares das varandas: perímetro 0,80m x 1,30m meia altura x 52 pilares = 54,08m²</w:t>
      </w:r>
    </w:p>
    <w:p w:rsidR="006C2EB6" w:rsidRPr="006B5255" w:rsidRDefault="006C2EB6" w:rsidP="006C2EB6">
      <w:pPr>
        <w:numPr>
          <w:ilvl w:val="1"/>
          <w:numId w:val="26"/>
        </w:numPr>
        <w:spacing w:before="240"/>
        <w:rPr>
          <w:rFonts w:ascii="Calibri" w:hAnsi="Calibri"/>
          <w:sz w:val="20"/>
        </w:rPr>
      </w:pPr>
      <w:r w:rsidRPr="006B5255">
        <w:rPr>
          <w:rFonts w:ascii="Calibri" w:hAnsi="Calibri"/>
          <w:sz w:val="20"/>
        </w:rPr>
        <w:t xml:space="preserve">Repintura com tinta látex semibrilhante, fosca ou acetinada, classificação premium ou standard, na cor existente, nos tetos e na parte superior das paredes internas: 886,48m² + 861,56m² = </w:t>
      </w:r>
      <w:r w:rsidRPr="006B5255">
        <w:rPr>
          <w:rFonts w:ascii="Calibri" w:hAnsi="Calibri"/>
          <w:b/>
          <w:sz w:val="20"/>
        </w:rPr>
        <w:t>1.748,04m²</w:t>
      </w:r>
    </w:p>
    <w:p w:rsidR="006C2EB6" w:rsidRPr="006B5255" w:rsidRDefault="006C2EB6" w:rsidP="006C2EB6">
      <w:pPr>
        <w:numPr>
          <w:ilvl w:val="1"/>
          <w:numId w:val="26"/>
        </w:numPr>
        <w:spacing w:before="240"/>
        <w:rPr>
          <w:rFonts w:ascii="Calibri" w:hAnsi="Calibri"/>
          <w:sz w:val="20"/>
        </w:rPr>
      </w:pPr>
      <w:r w:rsidRPr="006B5255">
        <w:rPr>
          <w:rFonts w:ascii="Calibri" w:hAnsi="Calibri"/>
          <w:sz w:val="20"/>
        </w:rPr>
        <w:t xml:space="preserve"> Repintura com tinta látex acetinada, classificação premium ou standard, para exterior, sobre superfície em bom estado e na cor existente: </w:t>
      </w:r>
      <w:r w:rsidRPr="006B5255">
        <w:rPr>
          <w:rFonts w:ascii="Calibri" w:hAnsi="Calibri"/>
          <w:b/>
          <w:sz w:val="20"/>
        </w:rPr>
        <w:t>795,71m²</w:t>
      </w:r>
    </w:p>
    <w:p w:rsidR="006C2EB6" w:rsidRPr="006B5255" w:rsidRDefault="006C2EB6" w:rsidP="006C2EB6">
      <w:pPr>
        <w:numPr>
          <w:ilvl w:val="2"/>
          <w:numId w:val="26"/>
        </w:numPr>
        <w:ind w:left="2138"/>
        <w:rPr>
          <w:rFonts w:ascii="Calibri" w:hAnsi="Calibri"/>
          <w:sz w:val="20"/>
        </w:rPr>
      </w:pPr>
      <w:r w:rsidRPr="006B5255">
        <w:rPr>
          <w:rFonts w:ascii="Calibri" w:hAnsi="Calibri"/>
          <w:sz w:val="20"/>
        </w:rPr>
        <w:t>Paredes externas: perímetros (128,00m + 99,19m + 92,90m) x 2,20m altura = 704,19m²</w:t>
      </w:r>
    </w:p>
    <w:p w:rsidR="006C2EB6" w:rsidRPr="006B5255" w:rsidRDefault="006C2EB6" w:rsidP="006C2EB6">
      <w:pPr>
        <w:numPr>
          <w:ilvl w:val="2"/>
          <w:numId w:val="26"/>
        </w:numPr>
        <w:ind w:left="2138"/>
        <w:rPr>
          <w:rFonts w:ascii="Calibri" w:hAnsi="Calibri"/>
          <w:sz w:val="20"/>
        </w:rPr>
      </w:pPr>
      <w:r w:rsidRPr="006B5255">
        <w:rPr>
          <w:rFonts w:ascii="Calibri" w:hAnsi="Calibri"/>
          <w:sz w:val="20"/>
        </w:rPr>
        <w:t>Pilares das varandas: perímetro 0,80m x 2,20m altura x 52 pilares = 91,52m²</w:t>
      </w:r>
    </w:p>
    <w:p w:rsidR="006C2EB6" w:rsidRPr="006B5255" w:rsidRDefault="006C2EB6" w:rsidP="006C2EB6">
      <w:pPr>
        <w:rPr>
          <w:rFonts w:ascii="Calibri" w:hAnsi="Calibri"/>
          <w:sz w:val="20"/>
        </w:rPr>
      </w:pPr>
    </w:p>
    <w:p w:rsidR="006C2EB6" w:rsidRPr="006B5255" w:rsidRDefault="006C2EB6" w:rsidP="006C2EB6">
      <w:pPr>
        <w:numPr>
          <w:ilvl w:val="1"/>
          <w:numId w:val="26"/>
        </w:numPr>
        <w:tabs>
          <w:tab w:val="left" w:pos="720"/>
          <w:tab w:val="left" w:pos="1260"/>
        </w:tabs>
        <w:jc w:val="both"/>
        <w:rPr>
          <w:rFonts w:ascii="Calibri" w:hAnsi="Calibri"/>
          <w:sz w:val="20"/>
          <w:szCs w:val="20"/>
        </w:rPr>
      </w:pPr>
      <w:r w:rsidRPr="006B5255">
        <w:rPr>
          <w:rFonts w:ascii="Calibri" w:hAnsi="Calibri"/>
          <w:sz w:val="20"/>
          <w:szCs w:val="20"/>
        </w:rPr>
        <w:t xml:space="preserve"> Repintura interna ou externa sobre madeira com tinta a óleo brilhante ou acetinada, na cor existente: </w:t>
      </w:r>
      <w:r w:rsidRPr="006B5255">
        <w:rPr>
          <w:rFonts w:ascii="Calibri" w:hAnsi="Calibri"/>
          <w:b/>
          <w:sz w:val="20"/>
          <w:szCs w:val="20"/>
        </w:rPr>
        <w:t>435,49m²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Portas dos boxes nos banheiros: 0,60m x 1,80m x 9 unidades x fator 3 = 29,16m².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Portas das salas em geral: 0,80m x 2,10m x 34 unidades x fator 3 = 171,36m²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Portas duplas: 1,20m x 2,10m x 3 unidades x fator 3: 22,68m²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Janelas de veneziana: 0,95m x 1,35m x 21 unidades x fator 5 = 134,66m²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Janelas de veneziana: 1,15m x 1,35m x 10uniodades x fator 5 = 77,63m²</w:t>
      </w:r>
    </w:p>
    <w:p w:rsidR="006C2EB6" w:rsidRPr="006B5255" w:rsidRDefault="006C2EB6" w:rsidP="006C2EB6">
      <w:pPr>
        <w:numPr>
          <w:ilvl w:val="1"/>
          <w:numId w:val="26"/>
        </w:numPr>
        <w:spacing w:before="240"/>
        <w:rPr>
          <w:rFonts w:ascii="Calibri" w:hAnsi="Calibri"/>
          <w:sz w:val="20"/>
          <w:szCs w:val="20"/>
        </w:rPr>
      </w:pPr>
      <w:r w:rsidRPr="006B5255">
        <w:rPr>
          <w:rFonts w:ascii="Calibri" w:hAnsi="Calibri"/>
          <w:sz w:val="20"/>
          <w:szCs w:val="20"/>
        </w:rPr>
        <w:t xml:space="preserve"> </w:t>
      </w:r>
      <w:r w:rsidRPr="006B5255">
        <w:rPr>
          <w:rFonts w:ascii="Calibri" w:hAnsi="Calibri"/>
          <w:sz w:val="20"/>
        </w:rPr>
        <w:t>Repintura</w:t>
      </w:r>
      <w:r w:rsidRPr="006B5255">
        <w:rPr>
          <w:rFonts w:ascii="Calibri" w:hAnsi="Calibri"/>
          <w:sz w:val="20"/>
          <w:szCs w:val="20"/>
        </w:rPr>
        <w:t xml:space="preserve"> interna ou externa sobre ferro em bom estado, na cor existente: </w:t>
      </w:r>
      <w:r w:rsidRPr="006B5255">
        <w:rPr>
          <w:rFonts w:ascii="Calibri" w:hAnsi="Calibri"/>
          <w:b/>
          <w:sz w:val="20"/>
          <w:szCs w:val="20"/>
        </w:rPr>
        <w:t>1.063,09m²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Guarda-corpo bloco 3: 23,40m x 2,00m altura x 4 unidades x fator 4 = 748,80m²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Gradil do térreo: 19,08m x 0,90m altura x fator 4 = 68,69m²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Grade da área de serviço: 13,35m x 1,00m altura x 2 unidades x fator 4 = 106,80m²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Janelas de ferro: 2,00m x 1,20m altura x 17 unidades x fator 2 = 81,60m²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Janelas de ferro: 0,95m x 1,20 altura x 14 unidades x fator 2 = 31,92m²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Basculantes: 1,45m x 0,80m x 9 unidades x fator 2 = 20,88m²</w:t>
      </w:r>
    </w:p>
    <w:p w:rsidR="006C2EB6" w:rsidRPr="006B5255" w:rsidRDefault="006C2EB6" w:rsidP="006C2EB6">
      <w:pPr>
        <w:numPr>
          <w:ilvl w:val="2"/>
          <w:numId w:val="26"/>
        </w:numPr>
        <w:tabs>
          <w:tab w:val="left" w:pos="720"/>
          <w:tab w:val="left" w:pos="1260"/>
        </w:tabs>
        <w:jc w:val="both"/>
        <w:rPr>
          <w:rFonts w:ascii="Calibri" w:hAnsi="Calibri"/>
          <w:sz w:val="20"/>
          <w:szCs w:val="20"/>
        </w:rPr>
      </w:pPr>
      <w:r w:rsidRPr="006B5255">
        <w:rPr>
          <w:rFonts w:ascii="Calibri" w:hAnsi="Calibri"/>
          <w:sz w:val="20"/>
          <w:szCs w:val="20"/>
        </w:rPr>
        <w:t>Basculantes: 0,55m x 0,80m altura x 5 unidades x fator 2 = 4,40m²</w:t>
      </w:r>
    </w:p>
    <w:p w:rsidR="006C2EB6" w:rsidRPr="006B5255" w:rsidRDefault="006C2EB6" w:rsidP="006C2EB6">
      <w:pPr>
        <w:tabs>
          <w:tab w:val="left" w:pos="720"/>
        </w:tabs>
        <w:jc w:val="both"/>
        <w:rPr>
          <w:rFonts w:ascii="Calibri" w:hAnsi="Calibri"/>
          <w:sz w:val="20"/>
          <w:szCs w:val="20"/>
        </w:rPr>
      </w:pPr>
    </w:p>
    <w:p w:rsidR="006C2EB6" w:rsidRPr="006B5255" w:rsidRDefault="006C2EB6">
      <w:pPr>
        <w:spacing w:after="200" w:line="276" w:lineRule="auto"/>
        <w:rPr>
          <w:b/>
        </w:rPr>
      </w:pPr>
      <w:r w:rsidRPr="006B5255">
        <w:rPr>
          <w:b/>
        </w:rPr>
        <w:br w:type="page"/>
      </w:r>
    </w:p>
    <w:p w:rsidR="002A62BE" w:rsidRPr="006B5255" w:rsidRDefault="002A62BE" w:rsidP="002A62BE">
      <w:pPr>
        <w:jc w:val="center"/>
        <w:rPr>
          <w:rFonts w:ascii="Arial" w:hAnsi="Arial" w:cs="Arial"/>
          <w:b/>
          <w:sz w:val="20"/>
          <w:szCs w:val="20"/>
        </w:rPr>
      </w:pPr>
      <w:r w:rsidRPr="006B5255">
        <w:rPr>
          <w:rFonts w:ascii="Arial" w:hAnsi="Arial" w:cs="Arial"/>
          <w:b/>
          <w:sz w:val="20"/>
          <w:szCs w:val="20"/>
        </w:rPr>
        <w:lastRenderedPageBreak/>
        <w:t>TOMADA DE PREÇOS Nº 006/2015</w:t>
      </w:r>
    </w:p>
    <w:p w:rsidR="002A62BE" w:rsidRPr="006B5255" w:rsidRDefault="002A62BE" w:rsidP="002A62BE">
      <w:pPr>
        <w:jc w:val="center"/>
        <w:rPr>
          <w:rFonts w:ascii="Arial" w:hAnsi="Arial" w:cs="Arial"/>
          <w:b/>
          <w:sz w:val="20"/>
          <w:szCs w:val="20"/>
        </w:rPr>
      </w:pPr>
    </w:p>
    <w:p w:rsidR="002A62BE" w:rsidRPr="006B5255" w:rsidRDefault="002A62BE" w:rsidP="002A62BE">
      <w:pPr>
        <w:jc w:val="center"/>
        <w:rPr>
          <w:rFonts w:ascii="Arial" w:hAnsi="Arial" w:cs="Arial"/>
          <w:b/>
          <w:sz w:val="20"/>
          <w:szCs w:val="20"/>
        </w:rPr>
      </w:pPr>
      <w:r w:rsidRPr="006B5255">
        <w:rPr>
          <w:rFonts w:ascii="Arial" w:hAnsi="Arial" w:cs="Arial"/>
          <w:b/>
          <w:sz w:val="20"/>
          <w:szCs w:val="20"/>
        </w:rPr>
        <w:t>ANEXO VI – MEMÓRIA DO CÁLCULO (continuação)</w:t>
      </w:r>
    </w:p>
    <w:p w:rsidR="006C2EB6" w:rsidRPr="006B5255" w:rsidRDefault="00C26CB1" w:rsidP="006C2EB6">
      <w:pPr>
        <w:ind w:left="426"/>
        <w:rPr>
          <w:b/>
        </w:rPr>
      </w:pPr>
      <w:r w:rsidRPr="006B5255">
        <w:rPr>
          <w:b/>
        </w:rPr>
        <w:t>ITEM</w:t>
      </w:r>
      <w:r w:rsidR="006C2EB6" w:rsidRPr="006B5255">
        <w:rPr>
          <w:b/>
        </w:rPr>
        <w:t xml:space="preserve"> 02</w:t>
      </w:r>
    </w:p>
    <w:p w:rsidR="006C2EB6" w:rsidRPr="006B5255" w:rsidRDefault="006C2EB6" w:rsidP="006C2EB6">
      <w:pPr>
        <w:tabs>
          <w:tab w:val="left" w:pos="720"/>
        </w:tabs>
        <w:jc w:val="both"/>
        <w:rPr>
          <w:rFonts w:ascii="Calibri" w:hAnsi="Calibri"/>
          <w:sz w:val="20"/>
          <w:szCs w:val="20"/>
        </w:rPr>
      </w:pPr>
    </w:p>
    <w:p w:rsidR="006C2EB6" w:rsidRPr="006B5255" w:rsidRDefault="006C2EB6" w:rsidP="006C2EB6">
      <w:pPr>
        <w:tabs>
          <w:tab w:val="left" w:pos="720"/>
        </w:tabs>
        <w:jc w:val="both"/>
        <w:rPr>
          <w:rFonts w:ascii="Calibri" w:hAnsi="Calibri"/>
          <w:sz w:val="20"/>
          <w:szCs w:val="20"/>
        </w:rPr>
      </w:pPr>
    </w:p>
    <w:p w:rsidR="002A62BE" w:rsidRPr="006B5255" w:rsidRDefault="002A62BE" w:rsidP="002A62BE">
      <w:pPr>
        <w:pStyle w:val="Ttulo2"/>
      </w:pPr>
      <w:r w:rsidRPr="006B5255">
        <w:t>Obra de manutenção: pintura geral na Escola Municipal José Carlos Vaz de Miranda, em Barão de Vassouras, Município de Vassouras-RJ.</w:t>
      </w:r>
    </w:p>
    <w:p w:rsidR="002A62BE" w:rsidRPr="006B5255" w:rsidRDefault="002A62BE" w:rsidP="002A62BE">
      <w:pPr>
        <w:rPr>
          <w:rFonts w:ascii="Calibri" w:hAnsi="Calibri"/>
          <w:sz w:val="20"/>
          <w:szCs w:val="20"/>
        </w:rPr>
      </w:pPr>
    </w:p>
    <w:p w:rsidR="002A62BE" w:rsidRPr="006B5255" w:rsidRDefault="002A62BE" w:rsidP="008D68F2">
      <w:pPr>
        <w:numPr>
          <w:ilvl w:val="0"/>
          <w:numId w:val="27"/>
        </w:numPr>
        <w:pBdr>
          <w:top w:val="single" w:sz="4" w:space="1" w:color="auto"/>
          <w:bottom w:val="single" w:sz="4" w:space="1" w:color="auto"/>
        </w:pBdr>
        <w:jc w:val="both"/>
        <w:rPr>
          <w:rFonts w:ascii="Calibri" w:hAnsi="Calibri"/>
          <w:sz w:val="20"/>
          <w:szCs w:val="20"/>
        </w:rPr>
      </w:pPr>
      <w:r w:rsidRPr="006B5255">
        <w:rPr>
          <w:rFonts w:ascii="Calibri" w:hAnsi="Calibri"/>
          <w:sz w:val="20"/>
          <w:szCs w:val="20"/>
        </w:rPr>
        <w:t>SERVIÇOS COMPLEMENTARES</w:t>
      </w:r>
    </w:p>
    <w:p w:rsidR="002A62BE" w:rsidRPr="006B5255" w:rsidRDefault="002A62BE" w:rsidP="008D68F2">
      <w:pPr>
        <w:numPr>
          <w:ilvl w:val="1"/>
          <w:numId w:val="27"/>
        </w:numPr>
        <w:tabs>
          <w:tab w:val="left" w:pos="720"/>
        </w:tabs>
        <w:spacing w:before="120"/>
        <w:ind w:left="1066" w:hanging="357"/>
        <w:jc w:val="both"/>
        <w:rPr>
          <w:rFonts w:ascii="Calibri" w:hAnsi="Calibri"/>
          <w:sz w:val="20"/>
          <w:szCs w:val="20"/>
        </w:rPr>
      </w:pPr>
      <w:r w:rsidRPr="006B5255">
        <w:rPr>
          <w:rFonts w:ascii="Calibri" w:hAnsi="Calibri"/>
          <w:sz w:val="20"/>
          <w:szCs w:val="20"/>
        </w:rPr>
        <w:t xml:space="preserve">Placa de obra: 1,00m x 2,00m = </w:t>
      </w:r>
      <w:r w:rsidRPr="006B5255">
        <w:rPr>
          <w:rFonts w:ascii="Calibri" w:hAnsi="Calibri"/>
          <w:b/>
          <w:sz w:val="20"/>
          <w:szCs w:val="20"/>
        </w:rPr>
        <w:t>2,00m²</w:t>
      </w:r>
    </w:p>
    <w:p w:rsidR="002A62BE" w:rsidRPr="006B5255" w:rsidRDefault="002A62BE" w:rsidP="008D68F2">
      <w:pPr>
        <w:numPr>
          <w:ilvl w:val="1"/>
          <w:numId w:val="27"/>
        </w:numPr>
        <w:tabs>
          <w:tab w:val="left" w:pos="720"/>
        </w:tabs>
        <w:jc w:val="both"/>
        <w:rPr>
          <w:rFonts w:ascii="Calibri" w:hAnsi="Calibri"/>
          <w:b/>
          <w:sz w:val="20"/>
          <w:szCs w:val="20"/>
        </w:rPr>
      </w:pPr>
      <w:r w:rsidRPr="006B5255">
        <w:rPr>
          <w:rFonts w:ascii="Calibri" w:hAnsi="Calibri"/>
          <w:sz w:val="20"/>
          <w:szCs w:val="20"/>
        </w:rPr>
        <w:t xml:space="preserve">Aluguel de andaime tubular: 3,00m(extensão) x 4,00m(altura) x 6 meses = </w:t>
      </w:r>
      <w:r w:rsidRPr="006B5255">
        <w:rPr>
          <w:rFonts w:ascii="Calibri" w:hAnsi="Calibri"/>
          <w:b/>
          <w:sz w:val="20"/>
          <w:szCs w:val="20"/>
        </w:rPr>
        <w:t>72,00m²xmes</w:t>
      </w:r>
    </w:p>
    <w:p w:rsidR="002A62BE" w:rsidRPr="006B5255" w:rsidRDefault="002A62BE" w:rsidP="008D68F2">
      <w:pPr>
        <w:numPr>
          <w:ilvl w:val="1"/>
          <w:numId w:val="27"/>
        </w:numPr>
        <w:tabs>
          <w:tab w:val="left" w:pos="720"/>
        </w:tabs>
        <w:jc w:val="both"/>
        <w:rPr>
          <w:rFonts w:ascii="Calibri" w:hAnsi="Calibri"/>
          <w:b/>
          <w:sz w:val="20"/>
          <w:szCs w:val="20"/>
        </w:rPr>
      </w:pPr>
      <w:r w:rsidRPr="006B5255">
        <w:rPr>
          <w:rFonts w:ascii="Calibri" w:hAnsi="Calibri"/>
          <w:sz w:val="20"/>
          <w:szCs w:val="20"/>
        </w:rPr>
        <w:t xml:space="preserve">Montagem e desmontagem de andaime: 3,00m(extensão) x 4,00m(altura) = </w:t>
      </w:r>
      <w:r w:rsidRPr="006B5255">
        <w:rPr>
          <w:rFonts w:ascii="Calibri" w:hAnsi="Calibri"/>
          <w:b/>
          <w:sz w:val="20"/>
          <w:szCs w:val="20"/>
        </w:rPr>
        <w:t>12,00m²</w:t>
      </w:r>
    </w:p>
    <w:p w:rsidR="002A62BE" w:rsidRPr="006B5255" w:rsidRDefault="002A62BE" w:rsidP="008D68F2">
      <w:pPr>
        <w:numPr>
          <w:ilvl w:val="1"/>
          <w:numId w:val="27"/>
        </w:numPr>
        <w:tabs>
          <w:tab w:val="left" w:pos="720"/>
        </w:tabs>
        <w:jc w:val="both"/>
        <w:rPr>
          <w:rFonts w:ascii="Calibri" w:hAnsi="Calibri"/>
          <w:b/>
          <w:sz w:val="20"/>
          <w:szCs w:val="20"/>
        </w:rPr>
      </w:pPr>
      <w:r w:rsidRPr="006B5255">
        <w:rPr>
          <w:rFonts w:ascii="Calibri" w:hAnsi="Calibri"/>
          <w:sz w:val="20"/>
          <w:szCs w:val="20"/>
        </w:rPr>
        <w:t xml:space="preserve">Transporte de andaime tubular: 3,00m(extensão) x 4,00m(altura) x 60,00km = </w:t>
      </w:r>
      <w:r w:rsidRPr="006B5255">
        <w:rPr>
          <w:rFonts w:ascii="Calibri" w:hAnsi="Calibri"/>
          <w:b/>
          <w:sz w:val="20"/>
          <w:szCs w:val="20"/>
        </w:rPr>
        <w:t xml:space="preserve">720,00m²km. </w:t>
      </w:r>
    </w:p>
    <w:p w:rsidR="002A62BE" w:rsidRPr="006B5255" w:rsidRDefault="002A62BE" w:rsidP="008D68F2">
      <w:pPr>
        <w:numPr>
          <w:ilvl w:val="1"/>
          <w:numId w:val="27"/>
        </w:numPr>
        <w:tabs>
          <w:tab w:val="left" w:pos="720"/>
        </w:tabs>
        <w:jc w:val="both"/>
        <w:rPr>
          <w:rFonts w:ascii="Calibri" w:hAnsi="Calibri"/>
          <w:b/>
          <w:sz w:val="20"/>
          <w:szCs w:val="20"/>
        </w:rPr>
      </w:pPr>
      <w:r w:rsidRPr="006B5255">
        <w:rPr>
          <w:rFonts w:ascii="Calibri" w:hAnsi="Calibri"/>
          <w:sz w:val="20"/>
          <w:szCs w:val="20"/>
        </w:rPr>
        <w:t xml:space="preserve">Carga e descarga manual de andaime tubular: 3,00m(extensão) x 4,00m(altura) = </w:t>
      </w:r>
      <w:r w:rsidRPr="006B5255">
        <w:rPr>
          <w:rFonts w:ascii="Calibri" w:hAnsi="Calibri"/>
          <w:b/>
          <w:sz w:val="20"/>
          <w:szCs w:val="20"/>
        </w:rPr>
        <w:t>12,00m².</w:t>
      </w:r>
    </w:p>
    <w:p w:rsidR="002A62BE" w:rsidRPr="006B5255" w:rsidRDefault="002A62BE" w:rsidP="002A62BE">
      <w:pPr>
        <w:tabs>
          <w:tab w:val="left" w:pos="720"/>
        </w:tabs>
        <w:ind w:left="708"/>
        <w:jc w:val="both"/>
        <w:rPr>
          <w:rFonts w:ascii="Calibri" w:hAnsi="Calibri"/>
          <w:sz w:val="20"/>
          <w:szCs w:val="20"/>
        </w:rPr>
      </w:pPr>
    </w:p>
    <w:p w:rsidR="002A62BE" w:rsidRPr="006B5255" w:rsidRDefault="002A62BE" w:rsidP="008D68F2">
      <w:pPr>
        <w:numPr>
          <w:ilvl w:val="0"/>
          <w:numId w:val="27"/>
        </w:numPr>
        <w:pBdr>
          <w:top w:val="single" w:sz="4" w:space="1" w:color="auto"/>
          <w:bottom w:val="single" w:sz="4" w:space="1" w:color="auto"/>
        </w:pBdr>
        <w:tabs>
          <w:tab w:val="left" w:pos="720"/>
        </w:tabs>
        <w:jc w:val="both"/>
        <w:rPr>
          <w:rFonts w:ascii="Calibri" w:hAnsi="Calibri"/>
          <w:sz w:val="20"/>
          <w:szCs w:val="20"/>
        </w:rPr>
      </w:pPr>
      <w:r w:rsidRPr="006B5255">
        <w:rPr>
          <w:rFonts w:ascii="Calibri" w:hAnsi="Calibri"/>
          <w:sz w:val="20"/>
          <w:szCs w:val="20"/>
        </w:rPr>
        <w:t>PINTURA</w:t>
      </w:r>
    </w:p>
    <w:p w:rsidR="002A62BE" w:rsidRPr="006B5255" w:rsidRDefault="002A62BE" w:rsidP="002A62BE">
      <w:pPr>
        <w:spacing w:before="240"/>
        <w:rPr>
          <w:rFonts w:ascii="Calibri" w:hAnsi="Calibri"/>
          <w:sz w:val="20"/>
        </w:rPr>
      </w:pPr>
    </w:p>
    <w:p w:rsidR="002A62BE" w:rsidRPr="006B5255" w:rsidRDefault="002A62BE" w:rsidP="002A62BE">
      <w:pPr>
        <w:tabs>
          <w:tab w:val="left" w:pos="720"/>
          <w:tab w:val="left" w:pos="1260"/>
        </w:tabs>
        <w:jc w:val="both"/>
        <w:rPr>
          <w:rFonts w:ascii="Calibri" w:hAnsi="Calibri"/>
          <w:b/>
          <w:sz w:val="20"/>
          <w:szCs w:val="20"/>
        </w:rPr>
      </w:pPr>
      <w:r w:rsidRPr="006B5255">
        <w:rPr>
          <w:rFonts w:ascii="Calibri" w:hAnsi="Calibri"/>
          <w:b/>
          <w:sz w:val="20"/>
          <w:szCs w:val="20"/>
        </w:rPr>
        <w:object w:dxaOrig="5700" w:dyaOrig="5415">
          <v:shape id="_x0000_i1026" type="#_x0000_t75" style="width:285pt;height:270.75pt" o:ole="">
            <v:imagedata r:id="rId13" o:title=""/>
          </v:shape>
          <o:OLEObject Type="Embed" ProgID="Excel.Sheet.12" ShapeID="_x0000_i1026" DrawAspect="Content" ObjectID="_1505659334" r:id="rId14"/>
        </w:object>
      </w:r>
    </w:p>
    <w:p w:rsidR="002A62BE" w:rsidRPr="006B5255" w:rsidRDefault="002A62BE" w:rsidP="008D68F2">
      <w:pPr>
        <w:numPr>
          <w:ilvl w:val="1"/>
          <w:numId w:val="27"/>
        </w:numPr>
        <w:spacing w:before="240"/>
        <w:rPr>
          <w:rFonts w:ascii="Calibri" w:hAnsi="Calibri"/>
          <w:sz w:val="20"/>
        </w:rPr>
      </w:pPr>
      <w:r w:rsidRPr="006B5255">
        <w:rPr>
          <w:rFonts w:ascii="Calibri" w:hAnsi="Calibri"/>
          <w:sz w:val="20"/>
        </w:rPr>
        <w:t xml:space="preserve"> Repintura com tinta látex semibrilhante, fosca ou acetinada, classificação premium ou standard, na cor existente, nos tetos de laje e na parte superior das paredes internas: (tetos da informática e sanitários) 33,84m² + 30,16m² + 8,58m² =72,58m² + paredes internas 1.028,63m² =</w:t>
      </w:r>
      <w:r w:rsidRPr="006B5255">
        <w:rPr>
          <w:rFonts w:ascii="Calibri" w:hAnsi="Calibri"/>
          <w:b/>
          <w:sz w:val="20"/>
        </w:rPr>
        <w:t xml:space="preserve"> 1.101,21m²</w:t>
      </w:r>
    </w:p>
    <w:p w:rsidR="002A62BE" w:rsidRPr="006B5255" w:rsidRDefault="002A62BE" w:rsidP="008D68F2">
      <w:pPr>
        <w:numPr>
          <w:ilvl w:val="1"/>
          <w:numId w:val="27"/>
        </w:numPr>
        <w:spacing w:before="240"/>
        <w:rPr>
          <w:rFonts w:ascii="Calibri" w:hAnsi="Calibri"/>
          <w:sz w:val="20"/>
        </w:rPr>
      </w:pPr>
      <w:r w:rsidRPr="006B5255">
        <w:rPr>
          <w:rFonts w:ascii="Calibri" w:hAnsi="Calibri"/>
          <w:sz w:val="20"/>
        </w:rPr>
        <w:t xml:space="preserve">Repintura interna ou externa com tinta impermeável em cores para aplicação sobre concreto ou argamassa de superfície porosa, na parte inferior da parede das fachadas e nos pilares: </w:t>
      </w:r>
      <w:r w:rsidRPr="006B5255">
        <w:rPr>
          <w:rFonts w:ascii="Calibri" w:hAnsi="Calibri"/>
          <w:b/>
          <w:sz w:val="20"/>
        </w:rPr>
        <w:t>145,56m²</w:t>
      </w:r>
    </w:p>
    <w:p w:rsidR="002A62BE" w:rsidRPr="006B5255" w:rsidRDefault="002A62BE" w:rsidP="008D68F2">
      <w:pPr>
        <w:numPr>
          <w:ilvl w:val="2"/>
          <w:numId w:val="27"/>
        </w:numPr>
        <w:ind w:left="2138"/>
        <w:rPr>
          <w:rFonts w:ascii="Calibri" w:hAnsi="Calibri"/>
          <w:sz w:val="20"/>
        </w:rPr>
      </w:pPr>
      <w:r w:rsidRPr="006B5255">
        <w:rPr>
          <w:rFonts w:ascii="Calibri" w:hAnsi="Calibri"/>
          <w:sz w:val="20"/>
        </w:rPr>
        <w:t>Paredes externas: perímetro 148,24m x 0,90m = 133,41m²</w:t>
      </w:r>
    </w:p>
    <w:p w:rsidR="002A62BE" w:rsidRPr="006B5255" w:rsidRDefault="002A62BE" w:rsidP="008D68F2">
      <w:pPr>
        <w:numPr>
          <w:ilvl w:val="2"/>
          <w:numId w:val="27"/>
        </w:numPr>
        <w:ind w:left="2138"/>
        <w:rPr>
          <w:rFonts w:ascii="Calibri" w:hAnsi="Calibri"/>
          <w:sz w:val="20"/>
        </w:rPr>
      </w:pPr>
      <w:r w:rsidRPr="006B5255">
        <w:rPr>
          <w:rFonts w:ascii="Calibri" w:hAnsi="Calibri"/>
          <w:sz w:val="20"/>
        </w:rPr>
        <w:t>Pilares das varandas: perímetro 0,90m x 0,90m altura x 15 pilares = 12,15m²</w:t>
      </w:r>
    </w:p>
    <w:p w:rsidR="002A62BE" w:rsidRPr="006B5255" w:rsidRDefault="002A62BE" w:rsidP="002A62BE">
      <w:pPr>
        <w:pStyle w:val="PargrafodaLista"/>
        <w:ind w:left="360"/>
        <w:rPr>
          <w:rFonts w:ascii="Arial" w:hAnsi="Arial" w:cs="Arial"/>
          <w:b/>
          <w:sz w:val="20"/>
          <w:szCs w:val="20"/>
        </w:rPr>
      </w:pPr>
    </w:p>
    <w:p w:rsidR="002A62BE" w:rsidRPr="006B5255" w:rsidRDefault="002A62BE" w:rsidP="002A62BE">
      <w:pPr>
        <w:jc w:val="center"/>
        <w:rPr>
          <w:rFonts w:ascii="Arial" w:hAnsi="Arial" w:cs="Arial"/>
          <w:b/>
          <w:sz w:val="20"/>
          <w:szCs w:val="20"/>
        </w:rPr>
      </w:pPr>
      <w:r w:rsidRPr="006B5255">
        <w:rPr>
          <w:rFonts w:ascii="Arial" w:hAnsi="Arial" w:cs="Arial"/>
          <w:b/>
          <w:sz w:val="20"/>
          <w:szCs w:val="20"/>
        </w:rPr>
        <w:lastRenderedPageBreak/>
        <w:t>TOMADA DE PREÇOS Nº 006/2015</w:t>
      </w:r>
    </w:p>
    <w:p w:rsidR="002A62BE" w:rsidRPr="006B5255" w:rsidRDefault="002A62BE" w:rsidP="002A62BE">
      <w:pPr>
        <w:rPr>
          <w:rFonts w:ascii="Arial" w:hAnsi="Arial" w:cs="Arial"/>
          <w:b/>
          <w:sz w:val="20"/>
          <w:szCs w:val="20"/>
        </w:rPr>
      </w:pPr>
    </w:p>
    <w:p w:rsidR="002A62BE" w:rsidRPr="006B5255" w:rsidRDefault="002A62BE" w:rsidP="002A62BE">
      <w:pPr>
        <w:jc w:val="center"/>
        <w:rPr>
          <w:rFonts w:ascii="Arial" w:hAnsi="Arial" w:cs="Arial"/>
          <w:b/>
          <w:sz w:val="20"/>
          <w:szCs w:val="20"/>
        </w:rPr>
      </w:pPr>
      <w:r w:rsidRPr="006B5255">
        <w:rPr>
          <w:rFonts w:ascii="Arial" w:hAnsi="Arial" w:cs="Arial"/>
          <w:b/>
          <w:sz w:val="20"/>
          <w:szCs w:val="20"/>
        </w:rPr>
        <w:t>ANEXO VI – MEMÓRIA DO CÁLCULO (continuação)</w:t>
      </w:r>
    </w:p>
    <w:p w:rsidR="002A62BE" w:rsidRPr="006B5255" w:rsidRDefault="002A62BE" w:rsidP="002A62BE">
      <w:pPr>
        <w:spacing w:before="240"/>
        <w:ind w:left="1068"/>
        <w:rPr>
          <w:rFonts w:ascii="Calibri" w:hAnsi="Calibri"/>
          <w:sz w:val="20"/>
        </w:rPr>
      </w:pPr>
      <w:r w:rsidRPr="006B5255">
        <w:rPr>
          <w:rFonts w:ascii="Calibri" w:hAnsi="Calibri"/>
          <w:sz w:val="20"/>
        </w:rPr>
        <w:t xml:space="preserve"> </w:t>
      </w:r>
    </w:p>
    <w:p w:rsidR="002A62BE" w:rsidRPr="006B5255" w:rsidRDefault="002A62BE" w:rsidP="008D68F2">
      <w:pPr>
        <w:numPr>
          <w:ilvl w:val="1"/>
          <w:numId w:val="27"/>
        </w:numPr>
        <w:spacing w:before="240"/>
        <w:rPr>
          <w:rFonts w:ascii="Calibri" w:hAnsi="Calibri"/>
          <w:sz w:val="20"/>
        </w:rPr>
      </w:pPr>
      <w:r w:rsidRPr="006B5255">
        <w:rPr>
          <w:rFonts w:ascii="Calibri" w:hAnsi="Calibri"/>
          <w:sz w:val="20"/>
        </w:rPr>
        <w:t xml:space="preserve">Repintura com tinta látex acetinada, classificação premium ou standard, para exterior, sobre superfície em bom estado e na cor existente: </w:t>
      </w:r>
      <w:r w:rsidRPr="006B5255">
        <w:rPr>
          <w:rFonts w:ascii="Calibri" w:hAnsi="Calibri"/>
          <w:b/>
          <w:sz w:val="20"/>
        </w:rPr>
        <w:t>420,52m²</w:t>
      </w:r>
    </w:p>
    <w:p w:rsidR="002A62BE" w:rsidRPr="006B5255" w:rsidRDefault="002A62BE" w:rsidP="008D68F2">
      <w:pPr>
        <w:numPr>
          <w:ilvl w:val="2"/>
          <w:numId w:val="27"/>
        </w:numPr>
        <w:ind w:left="2138"/>
        <w:rPr>
          <w:rFonts w:ascii="Calibri" w:hAnsi="Calibri"/>
          <w:sz w:val="20"/>
        </w:rPr>
      </w:pPr>
      <w:r w:rsidRPr="006B5255">
        <w:rPr>
          <w:rFonts w:ascii="Calibri" w:hAnsi="Calibri"/>
          <w:sz w:val="20"/>
        </w:rPr>
        <w:t>Paredes externas: perímetro 148,24m x 2,60m = 385,42m²</w:t>
      </w:r>
    </w:p>
    <w:p w:rsidR="002A62BE" w:rsidRPr="006B5255" w:rsidRDefault="002A62BE" w:rsidP="008D68F2">
      <w:pPr>
        <w:numPr>
          <w:ilvl w:val="2"/>
          <w:numId w:val="27"/>
        </w:numPr>
        <w:ind w:left="2138"/>
        <w:rPr>
          <w:rFonts w:ascii="Calibri" w:hAnsi="Calibri"/>
          <w:sz w:val="20"/>
        </w:rPr>
      </w:pPr>
      <w:r w:rsidRPr="006B5255">
        <w:rPr>
          <w:rFonts w:ascii="Calibri" w:hAnsi="Calibri"/>
          <w:sz w:val="20"/>
        </w:rPr>
        <w:t>Pilares das varandas: perímetro 0,90m x 2,60m altura x 15 pilares = 35,10m²</w:t>
      </w:r>
    </w:p>
    <w:p w:rsidR="002A62BE" w:rsidRPr="006B5255" w:rsidRDefault="002A62BE" w:rsidP="008D68F2">
      <w:pPr>
        <w:numPr>
          <w:ilvl w:val="1"/>
          <w:numId w:val="27"/>
        </w:numPr>
        <w:spacing w:before="240"/>
        <w:rPr>
          <w:rFonts w:ascii="Calibri" w:hAnsi="Calibri"/>
          <w:sz w:val="20"/>
          <w:szCs w:val="20"/>
        </w:rPr>
      </w:pPr>
      <w:r w:rsidRPr="006B5255">
        <w:rPr>
          <w:rFonts w:ascii="Calibri" w:hAnsi="Calibri"/>
          <w:sz w:val="20"/>
          <w:szCs w:val="20"/>
        </w:rPr>
        <w:t xml:space="preserve"> </w:t>
      </w:r>
      <w:r w:rsidRPr="006B5255">
        <w:rPr>
          <w:rFonts w:ascii="Calibri" w:hAnsi="Calibri"/>
          <w:sz w:val="20"/>
        </w:rPr>
        <w:t>Repintura</w:t>
      </w:r>
      <w:r w:rsidRPr="006B5255">
        <w:rPr>
          <w:rFonts w:ascii="Calibri" w:hAnsi="Calibri"/>
          <w:sz w:val="20"/>
          <w:szCs w:val="20"/>
        </w:rPr>
        <w:t xml:space="preserve"> interna ou externa sobre madeira com tinta a óleo brilhante ou acetinada, na cor existente: </w:t>
      </w:r>
      <w:r w:rsidRPr="006B5255">
        <w:rPr>
          <w:rFonts w:ascii="Calibri" w:hAnsi="Calibri"/>
          <w:b/>
          <w:sz w:val="20"/>
          <w:szCs w:val="20"/>
        </w:rPr>
        <w:t>177,48m²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Portas dos boxes nos banheiros: 0,60m x 1,80m x 7 unidades x fator 3 = 22,68m².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Portas dos boxes PNE: 0,80m x 1,80m x 2 unidades x fator 3 = 8,64m²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Portas de acesso: 0,70m x 2,10m x 8 unidades x fator 3 = 35,28m²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Portas de acesso: 0,80m x 2,10m x 22 unidades x fator 3 = 110,88m²</w:t>
      </w:r>
    </w:p>
    <w:p w:rsidR="002A62BE" w:rsidRPr="006B5255" w:rsidRDefault="002A62BE" w:rsidP="008D68F2">
      <w:pPr>
        <w:numPr>
          <w:ilvl w:val="1"/>
          <w:numId w:val="27"/>
        </w:numPr>
        <w:spacing w:before="240"/>
        <w:rPr>
          <w:rFonts w:ascii="Calibri" w:hAnsi="Calibri"/>
          <w:sz w:val="20"/>
          <w:szCs w:val="20"/>
        </w:rPr>
      </w:pPr>
      <w:r w:rsidRPr="006B5255">
        <w:rPr>
          <w:rFonts w:ascii="Calibri" w:hAnsi="Calibri"/>
          <w:sz w:val="20"/>
        </w:rPr>
        <w:t>Repintura</w:t>
      </w:r>
      <w:r w:rsidRPr="006B5255">
        <w:rPr>
          <w:rFonts w:ascii="Calibri" w:hAnsi="Calibri"/>
          <w:sz w:val="20"/>
          <w:szCs w:val="20"/>
        </w:rPr>
        <w:t xml:space="preserve"> interna ou externa sobre ferro em bom estado, na cor existente: </w:t>
      </w:r>
      <w:r w:rsidRPr="006B5255">
        <w:rPr>
          <w:rFonts w:ascii="Calibri" w:hAnsi="Calibri"/>
          <w:b/>
          <w:sz w:val="20"/>
          <w:szCs w:val="20"/>
        </w:rPr>
        <w:t>237,28m²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Grades das janelas de alumínio: 1,70m x 1,40m altura x 18 unidades x fator 4 = 171,36m²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Janelas de ferro: 1,50m x 1,20m altura x 6 unidades x fator 2 = 21,60m²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Janelas de ferro: 2,00m x 1,20 altura x 6 unidades x fator 2 = 28,80m²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Basculantes: 0,80m x 0,80m x 6 unidades x fator 2 = 7,68m²</w:t>
      </w:r>
    </w:p>
    <w:p w:rsidR="002A62BE" w:rsidRPr="006B5255" w:rsidRDefault="002A62BE" w:rsidP="008D68F2">
      <w:pPr>
        <w:numPr>
          <w:ilvl w:val="2"/>
          <w:numId w:val="27"/>
        </w:numPr>
        <w:tabs>
          <w:tab w:val="left" w:pos="720"/>
          <w:tab w:val="left" w:pos="1260"/>
        </w:tabs>
        <w:jc w:val="both"/>
        <w:rPr>
          <w:rFonts w:ascii="Calibri" w:hAnsi="Calibri"/>
          <w:sz w:val="20"/>
          <w:szCs w:val="20"/>
        </w:rPr>
      </w:pPr>
      <w:r w:rsidRPr="006B5255">
        <w:rPr>
          <w:rFonts w:ascii="Calibri" w:hAnsi="Calibri"/>
          <w:sz w:val="20"/>
          <w:szCs w:val="20"/>
        </w:rPr>
        <w:t>Basculantes: 0,70m x 0,70m altura x 8 unidades x fator 2 = 7,84m²</w:t>
      </w:r>
    </w:p>
    <w:p w:rsidR="002A62BE" w:rsidRPr="006B5255" w:rsidRDefault="002A62BE" w:rsidP="002A62BE">
      <w:pPr>
        <w:tabs>
          <w:tab w:val="left" w:pos="720"/>
        </w:tabs>
        <w:jc w:val="both"/>
        <w:rPr>
          <w:rFonts w:ascii="Calibri" w:hAnsi="Calibri"/>
          <w:sz w:val="20"/>
          <w:szCs w:val="20"/>
        </w:rPr>
      </w:pPr>
    </w:p>
    <w:p w:rsidR="002A62BE" w:rsidRPr="006B5255" w:rsidRDefault="002A62BE" w:rsidP="002A62BE">
      <w:pPr>
        <w:tabs>
          <w:tab w:val="left" w:pos="720"/>
        </w:tabs>
        <w:jc w:val="both"/>
        <w:rPr>
          <w:rFonts w:ascii="Calibri" w:hAnsi="Calibri"/>
          <w:sz w:val="20"/>
          <w:szCs w:val="20"/>
        </w:rPr>
      </w:pPr>
    </w:p>
    <w:p w:rsidR="002A62BE" w:rsidRPr="006B5255" w:rsidRDefault="002A62BE" w:rsidP="002A62BE">
      <w:pPr>
        <w:tabs>
          <w:tab w:val="left" w:pos="720"/>
        </w:tabs>
        <w:jc w:val="both"/>
        <w:rPr>
          <w:rFonts w:ascii="Calibri" w:hAnsi="Calibri"/>
          <w:sz w:val="20"/>
          <w:szCs w:val="20"/>
        </w:rPr>
      </w:pPr>
    </w:p>
    <w:p w:rsidR="00D93A28" w:rsidRPr="006B5255" w:rsidRDefault="00D93A28" w:rsidP="00461156">
      <w:pPr>
        <w:spacing w:line="360" w:lineRule="auto"/>
        <w:ind w:left="709" w:right="29" w:firstLine="992"/>
        <w:jc w:val="both"/>
        <w:rPr>
          <w:rFonts w:ascii="Arial" w:hAnsi="Arial" w:cs="Arial"/>
          <w:sz w:val="20"/>
          <w:szCs w:val="20"/>
        </w:rPr>
      </w:pPr>
    </w:p>
    <w:p w:rsidR="008D68F2" w:rsidRPr="006B5255" w:rsidRDefault="008D68F2">
      <w:pPr>
        <w:spacing w:after="200" w:line="276" w:lineRule="auto"/>
        <w:rPr>
          <w:rFonts w:ascii="Arial" w:hAnsi="Arial" w:cs="Arial"/>
          <w:b/>
          <w:sz w:val="20"/>
          <w:szCs w:val="20"/>
        </w:rPr>
      </w:pPr>
      <w:r w:rsidRPr="006B5255">
        <w:rPr>
          <w:rFonts w:ascii="Arial" w:hAnsi="Arial" w:cs="Arial"/>
          <w:b/>
          <w:sz w:val="20"/>
          <w:szCs w:val="20"/>
        </w:rPr>
        <w:br w:type="page"/>
      </w:r>
    </w:p>
    <w:p w:rsidR="008D68F2" w:rsidRPr="006B5255" w:rsidRDefault="008D68F2" w:rsidP="008D68F2">
      <w:pPr>
        <w:jc w:val="center"/>
        <w:rPr>
          <w:rFonts w:ascii="Arial" w:hAnsi="Arial" w:cs="Arial"/>
          <w:b/>
          <w:sz w:val="20"/>
          <w:szCs w:val="20"/>
        </w:rPr>
      </w:pPr>
      <w:r w:rsidRPr="006B5255">
        <w:rPr>
          <w:rFonts w:ascii="Arial" w:hAnsi="Arial" w:cs="Arial"/>
          <w:b/>
          <w:sz w:val="20"/>
          <w:szCs w:val="20"/>
        </w:rPr>
        <w:lastRenderedPageBreak/>
        <w:t>TOMADA DE PREÇOS Nº 006/2015</w:t>
      </w:r>
    </w:p>
    <w:p w:rsidR="008D68F2" w:rsidRPr="006B5255" w:rsidRDefault="008D68F2" w:rsidP="008D68F2">
      <w:pPr>
        <w:jc w:val="center"/>
        <w:rPr>
          <w:rFonts w:ascii="Arial" w:hAnsi="Arial" w:cs="Arial"/>
          <w:b/>
          <w:sz w:val="20"/>
          <w:szCs w:val="20"/>
        </w:rPr>
      </w:pPr>
    </w:p>
    <w:p w:rsidR="008D68F2" w:rsidRPr="006B5255" w:rsidRDefault="008D68F2" w:rsidP="008D68F2">
      <w:pPr>
        <w:jc w:val="center"/>
        <w:rPr>
          <w:rFonts w:ascii="Arial" w:hAnsi="Arial" w:cs="Arial"/>
          <w:b/>
          <w:sz w:val="20"/>
          <w:szCs w:val="20"/>
        </w:rPr>
      </w:pPr>
      <w:r w:rsidRPr="006B5255">
        <w:rPr>
          <w:rFonts w:ascii="Arial" w:hAnsi="Arial" w:cs="Arial"/>
          <w:b/>
          <w:sz w:val="20"/>
          <w:szCs w:val="20"/>
        </w:rPr>
        <w:t xml:space="preserve">ANEXO VI – MEMÓRIA DO CÁLCULO </w:t>
      </w:r>
    </w:p>
    <w:p w:rsidR="008D68F2" w:rsidRPr="006B5255" w:rsidRDefault="00C26CB1" w:rsidP="008D68F2">
      <w:pPr>
        <w:ind w:left="426"/>
        <w:rPr>
          <w:b/>
        </w:rPr>
      </w:pPr>
      <w:r w:rsidRPr="006B5255">
        <w:rPr>
          <w:b/>
        </w:rPr>
        <w:t>ITEM</w:t>
      </w:r>
      <w:r w:rsidR="008D68F2" w:rsidRPr="006B5255">
        <w:rPr>
          <w:b/>
        </w:rPr>
        <w:t xml:space="preserve"> 03</w:t>
      </w:r>
    </w:p>
    <w:p w:rsidR="008D68F2" w:rsidRPr="006B5255" w:rsidRDefault="008D68F2" w:rsidP="008D68F2">
      <w:pPr>
        <w:tabs>
          <w:tab w:val="left" w:pos="720"/>
        </w:tabs>
        <w:jc w:val="both"/>
        <w:rPr>
          <w:rFonts w:ascii="Calibri" w:hAnsi="Calibri"/>
          <w:sz w:val="20"/>
          <w:szCs w:val="20"/>
        </w:rPr>
      </w:pPr>
    </w:p>
    <w:p w:rsidR="00B2180C" w:rsidRPr="006B5255" w:rsidRDefault="00B2180C" w:rsidP="00B2180C">
      <w:pPr>
        <w:ind w:left="357"/>
        <w:jc w:val="center"/>
        <w:rPr>
          <w:rFonts w:ascii="Arial" w:hAnsi="Arial" w:cs="Arial"/>
          <w:b/>
          <w:sz w:val="20"/>
          <w:szCs w:val="20"/>
        </w:rPr>
      </w:pPr>
    </w:p>
    <w:p w:rsidR="008D68F2" w:rsidRPr="006B5255" w:rsidRDefault="008D68F2" w:rsidP="008D68F2">
      <w:pPr>
        <w:pStyle w:val="Ttulo2"/>
      </w:pPr>
      <w:r w:rsidRPr="006B5255">
        <w:t>Obra de manutenção: pintura geral na Escola Municipal Maria José Rangel de Araújo, no Centro, Município de Vassouras-RJ.</w:t>
      </w:r>
    </w:p>
    <w:p w:rsidR="008D68F2" w:rsidRPr="006B5255" w:rsidRDefault="008D68F2" w:rsidP="008D68F2">
      <w:pPr>
        <w:jc w:val="center"/>
        <w:rPr>
          <w:rFonts w:ascii="Calibri" w:hAnsi="Calibri"/>
          <w:sz w:val="20"/>
          <w:szCs w:val="20"/>
        </w:rPr>
      </w:pPr>
    </w:p>
    <w:p w:rsidR="008D68F2" w:rsidRPr="006B5255" w:rsidRDefault="008D68F2" w:rsidP="008D68F2">
      <w:pPr>
        <w:rPr>
          <w:rFonts w:ascii="Calibri" w:hAnsi="Calibri"/>
          <w:sz w:val="20"/>
          <w:szCs w:val="20"/>
        </w:rPr>
      </w:pPr>
    </w:p>
    <w:p w:rsidR="00C2060C" w:rsidRPr="002D3A8A" w:rsidRDefault="00C2060C" w:rsidP="00C2060C">
      <w:pPr>
        <w:numPr>
          <w:ilvl w:val="0"/>
          <w:numId w:val="29"/>
        </w:numPr>
        <w:pBdr>
          <w:top w:val="single" w:sz="4" w:space="1" w:color="auto"/>
          <w:bottom w:val="single" w:sz="4" w:space="1" w:color="auto"/>
        </w:pBdr>
        <w:jc w:val="both"/>
        <w:rPr>
          <w:rFonts w:ascii="Calibri" w:hAnsi="Calibri"/>
          <w:sz w:val="20"/>
          <w:szCs w:val="20"/>
        </w:rPr>
      </w:pPr>
      <w:r w:rsidRPr="002D3A8A">
        <w:rPr>
          <w:rFonts w:ascii="Calibri" w:hAnsi="Calibri"/>
          <w:sz w:val="20"/>
          <w:szCs w:val="20"/>
        </w:rPr>
        <w:t>SERVIÇOS PRELIMINARES</w:t>
      </w:r>
    </w:p>
    <w:p w:rsidR="00C2060C" w:rsidRPr="002D3A8A" w:rsidRDefault="00C2060C" w:rsidP="00C2060C">
      <w:pPr>
        <w:numPr>
          <w:ilvl w:val="1"/>
          <w:numId w:val="29"/>
        </w:numPr>
        <w:tabs>
          <w:tab w:val="left" w:pos="720"/>
        </w:tabs>
        <w:spacing w:before="120"/>
        <w:ind w:left="1066" w:hanging="357"/>
        <w:jc w:val="both"/>
        <w:rPr>
          <w:rFonts w:ascii="Calibri" w:hAnsi="Calibri"/>
          <w:sz w:val="20"/>
          <w:szCs w:val="20"/>
        </w:rPr>
      </w:pPr>
      <w:r w:rsidRPr="002D3A8A">
        <w:rPr>
          <w:rFonts w:ascii="Calibri" w:hAnsi="Calibri"/>
          <w:sz w:val="20"/>
          <w:szCs w:val="20"/>
        </w:rPr>
        <w:t>Placa de obra: 1,</w:t>
      </w:r>
      <w:r>
        <w:rPr>
          <w:rFonts w:ascii="Calibri" w:hAnsi="Calibri"/>
          <w:sz w:val="20"/>
          <w:szCs w:val="20"/>
        </w:rPr>
        <w:t>0</w:t>
      </w:r>
      <w:r w:rsidRPr="002D3A8A">
        <w:rPr>
          <w:rFonts w:ascii="Calibri" w:hAnsi="Calibri"/>
          <w:sz w:val="20"/>
          <w:szCs w:val="20"/>
        </w:rPr>
        <w:t xml:space="preserve">0m x 2,00m = </w:t>
      </w:r>
      <w:r>
        <w:rPr>
          <w:rFonts w:ascii="Calibri" w:hAnsi="Calibri"/>
          <w:b/>
          <w:sz w:val="20"/>
          <w:szCs w:val="20"/>
        </w:rPr>
        <w:t>2</w:t>
      </w:r>
      <w:r w:rsidRPr="002D3A8A">
        <w:rPr>
          <w:rFonts w:ascii="Calibri" w:hAnsi="Calibri"/>
          <w:b/>
          <w:sz w:val="20"/>
          <w:szCs w:val="20"/>
        </w:rPr>
        <w:t>,00m²</w:t>
      </w:r>
    </w:p>
    <w:p w:rsidR="00C2060C" w:rsidRDefault="00C2060C" w:rsidP="00C2060C">
      <w:pPr>
        <w:numPr>
          <w:ilvl w:val="1"/>
          <w:numId w:val="29"/>
        </w:numPr>
        <w:tabs>
          <w:tab w:val="left" w:pos="720"/>
        </w:tabs>
        <w:jc w:val="both"/>
        <w:rPr>
          <w:rFonts w:ascii="Calibri" w:hAnsi="Calibri"/>
          <w:b/>
          <w:sz w:val="20"/>
          <w:szCs w:val="20"/>
        </w:rPr>
      </w:pPr>
      <w:r w:rsidRPr="002D3A8A">
        <w:rPr>
          <w:rFonts w:ascii="Calibri" w:hAnsi="Calibri"/>
          <w:sz w:val="20"/>
          <w:szCs w:val="20"/>
        </w:rPr>
        <w:t xml:space="preserve">Aluguel de andaime tubular: 3,00m(extensão) x </w:t>
      </w:r>
      <w:r>
        <w:rPr>
          <w:rFonts w:ascii="Calibri" w:hAnsi="Calibri"/>
          <w:sz w:val="20"/>
          <w:szCs w:val="20"/>
        </w:rPr>
        <w:t>4</w:t>
      </w:r>
      <w:r w:rsidRPr="002D3A8A">
        <w:rPr>
          <w:rFonts w:ascii="Calibri" w:hAnsi="Calibri"/>
          <w:sz w:val="20"/>
          <w:szCs w:val="20"/>
        </w:rPr>
        <w:t xml:space="preserve">,00m(altura) x </w:t>
      </w:r>
      <w:r>
        <w:rPr>
          <w:rFonts w:ascii="Calibri" w:hAnsi="Calibri"/>
          <w:sz w:val="20"/>
          <w:szCs w:val="20"/>
        </w:rPr>
        <w:t>6</w:t>
      </w:r>
      <w:r w:rsidRPr="002D3A8A">
        <w:rPr>
          <w:rFonts w:ascii="Calibri" w:hAnsi="Calibri"/>
          <w:sz w:val="20"/>
          <w:szCs w:val="20"/>
        </w:rPr>
        <w:t xml:space="preserve"> meses = </w:t>
      </w:r>
      <w:r>
        <w:rPr>
          <w:rFonts w:ascii="Calibri" w:hAnsi="Calibri"/>
          <w:b/>
          <w:sz w:val="20"/>
          <w:szCs w:val="20"/>
        </w:rPr>
        <w:t>72</w:t>
      </w:r>
      <w:r w:rsidRPr="002D3A8A">
        <w:rPr>
          <w:rFonts w:ascii="Calibri" w:hAnsi="Calibri"/>
          <w:b/>
          <w:sz w:val="20"/>
          <w:szCs w:val="20"/>
        </w:rPr>
        <w:t>,00m²xmes</w:t>
      </w:r>
    </w:p>
    <w:p w:rsidR="00C2060C" w:rsidRPr="00B30CD4" w:rsidRDefault="00C2060C" w:rsidP="00C2060C">
      <w:pPr>
        <w:numPr>
          <w:ilvl w:val="1"/>
          <w:numId w:val="29"/>
        </w:numPr>
        <w:tabs>
          <w:tab w:val="left" w:pos="720"/>
        </w:tabs>
        <w:jc w:val="both"/>
        <w:rPr>
          <w:rFonts w:ascii="Calibri" w:hAnsi="Calibri"/>
          <w:b/>
          <w:sz w:val="20"/>
          <w:szCs w:val="20"/>
        </w:rPr>
      </w:pPr>
      <w:r w:rsidRPr="00B30CD4">
        <w:rPr>
          <w:rFonts w:ascii="Calibri" w:hAnsi="Calibri"/>
          <w:sz w:val="20"/>
          <w:szCs w:val="20"/>
        </w:rPr>
        <w:t xml:space="preserve">Montagem e desmontagem de andaime: 3,00m(extensão) x </w:t>
      </w:r>
      <w:r>
        <w:rPr>
          <w:rFonts w:ascii="Calibri" w:hAnsi="Calibri"/>
          <w:sz w:val="20"/>
          <w:szCs w:val="20"/>
        </w:rPr>
        <w:t>4</w:t>
      </w:r>
      <w:r w:rsidRPr="00B30CD4">
        <w:rPr>
          <w:rFonts w:ascii="Calibri" w:hAnsi="Calibri"/>
          <w:sz w:val="20"/>
          <w:szCs w:val="20"/>
        </w:rPr>
        <w:t xml:space="preserve">,00m(altura) = </w:t>
      </w:r>
      <w:r>
        <w:rPr>
          <w:rFonts w:ascii="Calibri" w:hAnsi="Calibri"/>
          <w:b/>
          <w:sz w:val="20"/>
          <w:szCs w:val="20"/>
        </w:rPr>
        <w:t>12</w:t>
      </w:r>
      <w:r w:rsidRPr="00B30CD4">
        <w:rPr>
          <w:rFonts w:ascii="Calibri" w:hAnsi="Calibri"/>
          <w:b/>
          <w:sz w:val="20"/>
          <w:szCs w:val="20"/>
        </w:rPr>
        <w:t>,00m²</w:t>
      </w:r>
    </w:p>
    <w:p w:rsidR="00C2060C" w:rsidRPr="002D3A8A" w:rsidRDefault="00C2060C" w:rsidP="00C2060C">
      <w:pPr>
        <w:tabs>
          <w:tab w:val="left" w:pos="720"/>
        </w:tabs>
        <w:jc w:val="both"/>
        <w:rPr>
          <w:rFonts w:ascii="Calibri" w:hAnsi="Calibri"/>
          <w:b/>
          <w:sz w:val="20"/>
          <w:szCs w:val="20"/>
        </w:rPr>
      </w:pPr>
    </w:p>
    <w:p w:rsidR="00C2060C" w:rsidRPr="002D3A8A" w:rsidRDefault="00C2060C" w:rsidP="00C2060C">
      <w:pPr>
        <w:numPr>
          <w:ilvl w:val="0"/>
          <w:numId w:val="29"/>
        </w:numPr>
        <w:pBdr>
          <w:top w:val="single" w:sz="4" w:space="1" w:color="auto"/>
          <w:bottom w:val="single" w:sz="4" w:space="1" w:color="auto"/>
        </w:pBdr>
        <w:tabs>
          <w:tab w:val="left" w:pos="180"/>
          <w:tab w:val="left" w:pos="720"/>
        </w:tabs>
        <w:jc w:val="both"/>
        <w:rPr>
          <w:rFonts w:ascii="Calibri" w:hAnsi="Calibri"/>
          <w:sz w:val="20"/>
          <w:szCs w:val="20"/>
        </w:rPr>
      </w:pPr>
      <w:r w:rsidRPr="002D3A8A">
        <w:rPr>
          <w:rFonts w:ascii="Calibri" w:hAnsi="Calibri"/>
          <w:sz w:val="20"/>
          <w:szCs w:val="20"/>
        </w:rPr>
        <w:t>TRANSPORTE</w:t>
      </w:r>
    </w:p>
    <w:p w:rsidR="00C2060C" w:rsidRPr="002D3A8A" w:rsidRDefault="00C2060C" w:rsidP="00C2060C">
      <w:pPr>
        <w:numPr>
          <w:ilvl w:val="1"/>
          <w:numId w:val="29"/>
        </w:numPr>
        <w:tabs>
          <w:tab w:val="left" w:pos="720"/>
        </w:tabs>
        <w:spacing w:before="120"/>
        <w:ind w:left="1066" w:hanging="357"/>
        <w:jc w:val="both"/>
        <w:rPr>
          <w:rFonts w:ascii="Calibri" w:hAnsi="Calibri"/>
          <w:b/>
          <w:sz w:val="20"/>
          <w:szCs w:val="20"/>
        </w:rPr>
      </w:pPr>
      <w:r w:rsidRPr="002D3A8A">
        <w:rPr>
          <w:rFonts w:ascii="Calibri" w:hAnsi="Calibri"/>
          <w:sz w:val="20"/>
          <w:szCs w:val="20"/>
        </w:rPr>
        <w:t xml:space="preserve">Transporte de andaime tubular: 3,00m(extensão) x </w:t>
      </w:r>
      <w:r>
        <w:rPr>
          <w:rFonts w:ascii="Calibri" w:hAnsi="Calibri"/>
          <w:sz w:val="20"/>
          <w:szCs w:val="20"/>
        </w:rPr>
        <w:t>4</w:t>
      </w:r>
      <w:r w:rsidRPr="002D3A8A">
        <w:rPr>
          <w:rFonts w:ascii="Calibri" w:hAnsi="Calibri"/>
          <w:sz w:val="20"/>
          <w:szCs w:val="20"/>
        </w:rPr>
        <w:t xml:space="preserve">,00m(altura) x 20,00km = </w:t>
      </w:r>
      <w:r w:rsidRPr="002D3A8A">
        <w:rPr>
          <w:rFonts w:ascii="Calibri" w:hAnsi="Calibri"/>
          <w:b/>
          <w:sz w:val="20"/>
          <w:szCs w:val="20"/>
        </w:rPr>
        <w:t>2</w:t>
      </w:r>
      <w:r>
        <w:rPr>
          <w:rFonts w:ascii="Calibri" w:hAnsi="Calibri"/>
          <w:b/>
          <w:sz w:val="20"/>
          <w:szCs w:val="20"/>
        </w:rPr>
        <w:t>4</w:t>
      </w:r>
      <w:r w:rsidRPr="002D3A8A">
        <w:rPr>
          <w:rFonts w:ascii="Calibri" w:hAnsi="Calibri"/>
          <w:b/>
          <w:sz w:val="20"/>
          <w:szCs w:val="20"/>
        </w:rPr>
        <w:t xml:space="preserve">0,00m²km. </w:t>
      </w:r>
    </w:p>
    <w:p w:rsidR="00C2060C" w:rsidRPr="002D3A8A" w:rsidRDefault="00C2060C" w:rsidP="00C2060C">
      <w:pPr>
        <w:numPr>
          <w:ilvl w:val="1"/>
          <w:numId w:val="29"/>
        </w:numPr>
        <w:tabs>
          <w:tab w:val="left" w:pos="720"/>
        </w:tabs>
        <w:jc w:val="both"/>
        <w:rPr>
          <w:rFonts w:ascii="Calibri" w:hAnsi="Calibri"/>
          <w:b/>
          <w:sz w:val="20"/>
          <w:szCs w:val="20"/>
        </w:rPr>
      </w:pPr>
      <w:r w:rsidRPr="002D3A8A">
        <w:rPr>
          <w:rFonts w:ascii="Calibri" w:hAnsi="Calibri"/>
          <w:sz w:val="20"/>
          <w:szCs w:val="20"/>
        </w:rPr>
        <w:t>Carga e descarga manual de andaime tubular: 3,00m(extensão) x</w:t>
      </w:r>
      <w:r>
        <w:rPr>
          <w:rFonts w:ascii="Calibri" w:hAnsi="Calibri"/>
          <w:sz w:val="20"/>
          <w:szCs w:val="20"/>
        </w:rPr>
        <w:t xml:space="preserve"> 4</w:t>
      </w:r>
      <w:r w:rsidRPr="002D3A8A">
        <w:rPr>
          <w:rFonts w:ascii="Calibri" w:hAnsi="Calibri"/>
          <w:sz w:val="20"/>
          <w:szCs w:val="20"/>
        </w:rPr>
        <w:t xml:space="preserve">,00m(altura) = </w:t>
      </w:r>
      <w:r>
        <w:rPr>
          <w:rFonts w:ascii="Calibri" w:hAnsi="Calibri"/>
          <w:b/>
          <w:sz w:val="20"/>
          <w:szCs w:val="20"/>
        </w:rPr>
        <w:t>12</w:t>
      </w:r>
      <w:r w:rsidRPr="002D3A8A">
        <w:rPr>
          <w:rFonts w:ascii="Calibri" w:hAnsi="Calibri"/>
          <w:b/>
          <w:sz w:val="20"/>
          <w:szCs w:val="20"/>
        </w:rPr>
        <w:t>,00m².</w:t>
      </w:r>
    </w:p>
    <w:p w:rsidR="00C2060C" w:rsidRPr="002D3A8A" w:rsidRDefault="00C2060C" w:rsidP="00C2060C">
      <w:pPr>
        <w:tabs>
          <w:tab w:val="left" w:pos="720"/>
        </w:tabs>
        <w:ind w:left="708"/>
        <w:jc w:val="both"/>
        <w:rPr>
          <w:rFonts w:ascii="Calibri" w:hAnsi="Calibri"/>
          <w:sz w:val="20"/>
          <w:szCs w:val="20"/>
        </w:rPr>
      </w:pPr>
    </w:p>
    <w:p w:rsidR="00C2060C" w:rsidRPr="002D3A8A" w:rsidRDefault="00C2060C" w:rsidP="00C2060C">
      <w:pPr>
        <w:numPr>
          <w:ilvl w:val="0"/>
          <w:numId w:val="29"/>
        </w:numPr>
        <w:pBdr>
          <w:top w:val="single" w:sz="4" w:space="1" w:color="auto"/>
          <w:bottom w:val="single" w:sz="4" w:space="1" w:color="auto"/>
        </w:pBdr>
        <w:tabs>
          <w:tab w:val="left" w:pos="720"/>
        </w:tabs>
        <w:jc w:val="both"/>
        <w:rPr>
          <w:rFonts w:ascii="Calibri" w:hAnsi="Calibri"/>
          <w:sz w:val="20"/>
          <w:szCs w:val="20"/>
        </w:rPr>
      </w:pPr>
      <w:r w:rsidRPr="002D3A8A">
        <w:rPr>
          <w:rFonts w:ascii="Calibri" w:hAnsi="Calibri"/>
          <w:sz w:val="20"/>
          <w:szCs w:val="20"/>
        </w:rPr>
        <w:t>PINTURA:</w:t>
      </w:r>
    </w:p>
    <w:p w:rsidR="00C2060C" w:rsidRPr="00BE0D7F" w:rsidRDefault="00C2060C" w:rsidP="00C2060C">
      <w:pPr>
        <w:numPr>
          <w:ilvl w:val="1"/>
          <w:numId w:val="29"/>
        </w:numPr>
        <w:spacing w:before="240"/>
        <w:rPr>
          <w:rFonts w:ascii="Calibri" w:hAnsi="Calibri"/>
          <w:sz w:val="20"/>
        </w:rPr>
      </w:pPr>
      <w:r w:rsidRPr="0002142A">
        <w:rPr>
          <w:rFonts w:ascii="Calibri" w:hAnsi="Calibri"/>
          <w:sz w:val="20"/>
          <w:szCs w:val="20"/>
        </w:rPr>
        <w:t xml:space="preserve">Pintura com </w:t>
      </w:r>
      <w:r w:rsidRPr="0002142A">
        <w:rPr>
          <w:rFonts w:ascii="Calibri" w:hAnsi="Calibri"/>
          <w:sz w:val="20"/>
        </w:rPr>
        <w:t>tinta</w:t>
      </w:r>
      <w:r w:rsidRPr="0002142A">
        <w:rPr>
          <w:rFonts w:ascii="Calibri" w:hAnsi="Calibri"/>
          <w:sz w:val="20"/>
          <w:szCs w:val="20"/>
        </w:rPr>
        <w:t xml:space="preserve"> látex, classificação Premium</w:t>
      </w:r>
      <w:r>
        <w:rPr>
          <w:rFonts w:ascii="Calibri" w:hAnsi="Calibri"/>
          <w:sz w:val="20"/>
          <w:szCs w:val="20"/>
        </w:rPr>
        <w:t xml:space="preserve"> para paredes e tetos em todos os cômodos: </w:t>
      </w:r>
      <w:r w:rsidRPr="008C6C63">
        <w:rPr>
          <w:rFonts w:ascii="Calibri" w:hAnsi="Calibri"/>
          <w:b/>
          <w:sz w:val="20"/>
          <w:szCs w:val="20"/>
        </w:rPr>
        <w:t>4.059,94m²</w:t>
      </w:r>
    </w:p>
    <w:p w:rsidR="00C2060C" w:rsidRDefault="00C2060C" w:rsidP="00C2060C">
      <w:pPr>
        <w:tabs>
          <w:tab w:val="left" w:pos="720"/>
          <w:tab w:val="left" w:pos="1260"/>
        </w:tabs>
        <w:jc w:val="both"/>
        <w:rPr>
          <w:rFonts w:ascii="Calibri" w:hAnsi="Calibri"/>
          <w:b/>
          <w:sz w:val="20"/>
          <w:szCs w:val="20"/>
        </w:rPr>
      </w:pPr>
    </w:p>
    <w:bookmarkStart w:id="1" w:name="_MON_1489928210"/>
    <w:bookmarkStart w:id="2" w:name="_MON_1489928791"/>
    <w:bookmarkStart w:id="3" w:name="_MON_1490001163"/>
    <w:bookmarkStart w:id="4" w:name="_MON_1490001442"/>
    <w:bookmarkStart w:id="5" w:name="_MON_1489926573"/>
    <w:bookmarkEnd w:id="1"/>
    <w:bookmarkEnd w:id="2"/>
    <w:bookmarkEnd w:id="3"/>
    <w:bookmarkEnd w:id="4"/>
    <w:bookmarkEnd w:id="5"/>
    <w:p w:rsidR="00C2060C" w:rsidRDefault="00C2060C" w:rsidP="00C2060C">
      <w:pPr>
        <w:tabs>
          <w:tab w:val="left" w:pos="720"/>
          <w:tab w:val="left" w:pos="1260"/>
        </w:tabs>
        <w:jc w:val="both"/>
        <w:rPr>
          <w:rFonts w:ascii="Calibri" w:hAnsi="Calibri"/>
          <w:b/>
          <w:sz w:val="20"/>
          <w:szCs w:val="20"/>
        </w:rPr>
      </w:pPr>
      <w:r>
        <w:rPr>
          <w:rFonts w:ascii="Calibri" w:hAnsi="Calibri"/>
          <w:b/>
          <w:sz w:val="20"/>
          <w:szCs w:val="20"/>
        </w:rPr>
        <w:object w:dxaOrig="8254" w:dyaOrig="5267">
          <v:shape id="_x0000_i1027" type="#_x0000_t75" style="width:412.5pt;height:263.25pt" o:ole="">
            <v:imagedata r:id="rId15" o:title=""/>
          </v:shape>
          <o:OLEObject Type="Embed" ProgID="Excel.Sheet.12" ShapeID="_x0000_i1027" DrawAspect="Content" ObjectID="_1505659335" r:id="rId16"/>
        </w:object>
      </w:r>
    </w:p>
    <w:p w:rsidR="00C2060C" w:rsidRDefault="00C2060C" w:rsidP="00C2060C">
      <w:pPr>
        <w:tabs>
          <w:tab w:val="left" w:pos="720"/>
          <w:tab w:val="left" w:pos="1260"/>
        </w:tabs>
        <w:jc w:val="both"/>
        <w:rPr>
          <w:rFonts w:ascii="Calibri" w:hAnsi="Calibri"/>
          <w:b/>
          <w:sz w:val="20"/>
          <w:szCs w:val="20"/>
        </w:rPr>
      </w:pPr>
    </w:p>
    <w:p w:rsidR="00C2060C" w:rsidRPr="002D3A8A" w:rsidRDefault="00C2060C" w:rsidP="00C2060C">
      <w:pPr>
        <w:numPr>
          <w:ilvl w:val="1"/>
          <w:numId w:val="29"/>
        </w:numPr>
        <w:tabs>
          <w:tab w:val="left" w:pos="720"/>
          <w:tab w:val="left" w:pos="1260"/>
        </w:tabs>
        <w:jc w:val="both"/>
        <w:rPr>
          <w:rFonts w:ascii="Calibri" w:hAnsi="Calibri"/>
          <w:b/>
          <w:sz w:val="20"/>
          <w:szCs w:val="20"/>
        </w:rPr>
      </w:pPr>
      <w:r w:rsidRPr="002D3A8A">
        <w:rPr>
          <w:rFonts w:ascii="Calibri" w:hAnsi="Calibri"/>
          <w:sz w:val="20"/>
          <w:szCs w:val="20"/>
        </w:rPr>
        <w:t xml:space="preserve">Pintura das paredes externas: (perímetro) 150,20m x 6,50m (altura) – (área com azulejos) 220,00m² = </w:t>
      </w:r>
      <w:r w:rsidRPr="002D3A8A">
        <w:rPr>
          <w:rFonts w:ascii="Calibri" w:hAnsi="Calibri"/>
          <w:b/>
          <w:sz w:val="20"/>
          <w:szCs w:val="20"/>
        </w:rPr>
        <w:t>756,30m².</w:t>
      </w:r>
    </w:p>
    <w:p w:rsidR="00C2060C" w:rsidRDefault="00C2060C" w:rsidP="00C2060C">
      <w:pPr>
        <w:numPr>
          <w:ilvl w:val="1"/>
          <w:numId w:val="29"/>
        </w:numPr>
        <w:tabs>
          <w:tab w:val="left" w:pos="720"/>
          <w:tab w:val="left" w:pos="1260"/>
        </w:tabs>
        <w:jc w:val="both"/>
        <w:rPr>
          <w:rFonts w:ascii="Calibri" w:hAnsi="Calibri"/>
          <w:sz w:val="20"/>
          <w:szCs w:val="20"/>
        </w:rPr>
      </w:pPr>
      <w:r>
        <w:rPr>
          <w:rFonts w:ascii="Calibri" w:hAnsi="Calibri"/>
          <w:sz w:val="20"/>
          <w:szCs w:val="20"/>
        </w:rPr>
        <w:t>Rep</w:t>
      </w:r>
      <w:r w:rsidRPr="002D3A8A">
        <w:rPr>
          <w:rFonts w:ascii="Calibri" w:hAnsi="Calibri"/>
          <w:sz w:val="20"/>
          <w:szCs w:val="20"/>
        </w:rPr>
        <w:t xml:space="preserve">intura </w:t>
      </w:r>
      <w:r>
        <w:rPr>
          <w:rFonts w:ascii="Calibri" w:hAnsi="Calibri"/>
          <w:sz w:val="20"/>
          <w:szCs w:val="20"/>
        </w:rPr>
        <w:t>com esmalte sintético para madeira</w:t>
      </w:r>
      <w:r w:rsidRPr="002D3A8A">
        <w:rPr>
          <w:rFonts w:ascii="Calibri" w:hAnsi="Calibri"/>
          <w:sz w:val="20"/>
          <w:szCs w:val="20"/>
        </w:rPr>
        <w:t xml:space="preserve">: </w:t>
      </w:r>
      <w:r>
        <w:rPr>
          <w:rFonts w:ascii="Calibri" w:hAnsi="Calibri"/>
          <w:sz w:val="20"/>
          <w:szCs w:val="20"/>
        </w:rPr>
        <w:t xml:space="preserve">94,62m² x 2,5 (alizar e aduela) = </w:t>
      </w:r>
      <w:r>
        <w:rPr>
          <w:rFonts w:ascii="Calibri" w:hAnsi="Calibri"/>
          <w:b/>
          <w:sz w:val="20"/>
          <w:szCs w:val="20"/>
        </w:rPr>
        <w:t>2</w:t>
      </w:r>
      <w:r w:rsidRPr="00E938CB">
        <w:rPr>
          <w:rFonts w:ascii="Calibri" w:hAnsi="Calibri"/>
          <w:b/>
          <w:sz w:val="20"/>
          <w:szCs w:val="20"/>
        </w:rPr>
        <w:t>3</w:t>
      </w:r>
      <w:r>
        <w:rPr>
          <w:rFonts w:ascii="Calibri" w:hAnsi="Calibri"/>
          <w:b/>
          <w:sz w:val="20"/>
          <w:szCs w:val="20"/>
        </w:rPr>
        <w:t>6,5</w:t>
      </w:r>
      <w:r w:rsidRPr="00E938CB">
        <w:rPr>
          <w:rFonts w:ascii="Calibri" w:hAnsi="Calibri"/>
          <w:b/>
          <w:sz w:val="20"/>
          <w:szCs w:val="20"/>
        </w:rPr>
        <w:t>5m²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 xml:space="preserve">Portas dos boxes nos banheiros: </w:t>
      </w:r>
      <w:r w:rsidRPr="002D3A8A">
        <w:rPr>
          <w:rFonts w:ascii="Calibri" w:hAnsi="Calibri"/>
          <w:sz w:val="20"/>
          <w:szCs w:val="20"/>
        </w:rPr>
        <w:t>0,</w:t>
      </w:r>
      <w:r>
        <w:rPr>
          <w:rFonts w:ascii="Calibri" w:hAnsi="Calibri"/>
          <w:sz w:val="20"/>
          <w:szCs w:val="20"/>
        </w:rPr>
        <w:t>6</w:t>
      </w:r>
      <w:r w:rsidRPr="002D3A8A">
        <w:rPr>
          <w:rFonts w:ascii="Calibri" w:hAnsi="Calibri"/>
          <w:sz w:val="20"/>
          <w:szCs w:val="20"/>
        </w:rPr>
        <w:t>0m x 1</w:t>
      </w:r>
      <w:r>
        <w:rPr>
          <w:rFonts w:ascii="Calibri" w:hAnsi="Calibri"/>
          <w:sz w:val="20"/>
          <w:szCs w:val="20"/>
        </w:rPr>
        <w:t>,8</w:t>
      </w:r>
      <w:r w:rsidRPr="002D3A8A">
        <w:rPr>
          <w:rFonts w:ascii="Calibri" w:hAnsi="Calibri"/>
          <w:sz w:val="20"/>
          <w:szCs w:val="20"/>
        </w:rPr>
        <w:t xml:space="preserve">0m x </w:t>
      </w:r>
      <w:r>
        <w:rPr>
          <w:rFonts w:ascii="Calibri" w:hAnsi="Calibri"/>
          <w:sz w:val="20"/>
          <w:szCs w:val="20"/>
        </w:rPr>
        <w:t>2</w:t>
      </w:r>
      <w:r w:rsidRPr="002D3A8A">
        <w:rPr>
          <w:rFonts w:ascii="Calibri" w:hAnsi="Calibri"/>
          <w:sz w:val="20"/>
          <w:szCs w:val="20"/>
        </w:rPr>
        <w:t>0unidade</w:t>
      </w:r>
      <w:r>
        <w:rPr>
          <w:rFonts w:ascii="Calibri" w:hAnsi="Calibri"/>
          <w:sz w:val="20"/>
          <w:szCs w:val="20"/>
        </w:rPr>
        <w:t>s</w:t>
      </w:r>
      <w:r w:rsidRPr="002D3A8A">
        <w:rPr>
          <w:rFonts w:ascii="Calibri" w:hAnsi="Calibri"/>
          <w:sz w:val="20"/>
          <w:szCs w:val="20"/>
        </w:rPr>
        <w:t xml:space="preserve"> = </w:t>
      </w:r>
      <w:r>
        <w:rPr>
          <w:rFonts w:ascii="Calibri" w:hAnsi="Calibri"/>
          <w:sz w:val="20"/>
          <w:szCs w:val="20"/>
        </w:rPr>
        <w:t>21,60</w:t>
      </w:r>
      <w:r w:rsidRPr="00A02069">
        <w:rPr>
          <w:rFonts w:ascii="Calibri" w:hAnsi="Calibri"/>
          <w:sz w:val="20"/>
          <w:szCs w:val="20"/>
        </w:rPr>
        <w:t>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Portas dos boxes PNE: 0,80m x 1,80m x 2unidades = 2,88m²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Porta do sanitário da administração: 0,60m x 2,10m = 1,26m²</w:t>
      </w:r>
    </w:p>
    <w:p w:rsidR="00C2060C" w:rsidRPr="006B5255" w:rsidRDefault="00C2060C" w:rsidP="00C2060C">
      <w:pPr>
        <w:jc w:val="center"/>
        <w:rPr>
          <w:rFonts w:ascii="Arial" w:hAnsi="Arial" w:cs="Arial"/>
          <w:b/>
          <w:sz w:val="20"/>
          <w:szCs w:val="20"/>
        </w:rPr>
      </w:pPr>
      <w:r w:rsidRPr="006B5255">
        <w:rPr>
          <w:rFonts w:ascii="Arial" w:hAnsi="Arial" w:cs="Arial"/>
          <w:b/>
          <w:sz w:val="20"/>
          <w:szCs w:val="20"/>
        </w:rPr>
        <w:lastRenderedPageBreak/>
        <w:t>TOMADA DE PREÇOS Nº 006/2015</w:t>
      </w:r>
    </w:p>
    <w:p w:rsidR="00C2060C" w:rsidRPr="006B5255" w:rsidRDefault="00C2060C" w:rsidP="00C2060C">
      <w:pPr>
        <w:pStyle w:val="PargrafodaLista"/>
        <w:ind w:left="360"/>
        <w:rPr>
          <w:rFonts w:ascii="Arial" w:hAnsi="Arial" w:cs="Arial"/>
          <w:b/>
          <w:sz w:val="20"/>
          <w:szCs w:val="20"/>
        </w:rPr>
      </w:pPr>
    </w:p>
    <w:p w:rsidR="00C2060C" w:rsidRDefault="00C2060C" w:rsidP="00C2060C">
      <w:pPr>
        <w:tabs>
          <w:tab w:val="left" w:pos="720"/>
          <w:tab w:val="left" w:pos="1260"/>
        </w:tabs>
        <w:jc w:val="center"/>
        <w:rPr>
          <w:rFonts w:ascii="Arial" w:hAnsi="Arial" w:cs="Arial"/>
          <w:b/>
          <w:sz w:val="20"/>
          <w:szCs w:val="20"/>
        </w:rPr>
      </w:pPr>
      <w:r w:rsidRPr="006B5255">
        <w:rPr>
          <w:rFonts w:ascii="Arial" w:hAnsi="Arial" w:cs="Arial"/>
          <w:b/>
          <w:sz w:val="20"/>
          <w:szCs w:val="20"/>
        </w:rPr>
        <w:t>ANEXO VI – MEMÓRIA DO CÁLCULO (continuação</w:t>
      </w:r>
    </w:p>
    <w:p w:rsidR="00C2060C" w:rsidRDefault="00C2060C" w:rsidP="00C2060C">
      <w:pPr>
        <w:tabs>
          <w:tab w:val="left" w:pos="720"/>
          <w:tab w:val="left" w:pos="1260"/>
        </w:tabs>
        <w:jc w:val="center"/>
        <w:rPr>
          <w:rFonts w:ascii="Arial" w:hAnsi="Arial" w:cs="Arial"/>
          <w:b/>
          <w:sz w:val="20"/>
          <w:szCs w:val="20"/>
        </w:rPr>
      </w:pPr>
    </w:p>
    <w:p w:rsidR="00C2060C" w:rsidRDefault="00C2060C" w:rsidP="00C2060C">
      <w:pPr>
        <w:tabs>
          <w:tab w:val="left" w:pos="720"/>
          <w:tab w:val="left" w:pos="1260"/>
        </w:tabs>
        <w:jc w:val="center"/>
        <w:rPr>
          <w:rFonts w:ascii="Calibri" w:hAnsi="Calibri"/>
          <w:sz w:val="20"/>
          <w:szCs w:val="20"/>
        </w:rPr>
      </w:pP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Portas das salas, refeitório, serviço, etc: 0,80m x 2,10m x 35 unidades = 58,80m²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Portas da biblioteca e auditório: 1,20m x 2,10m x 2 unidades: 5,04m²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Porta de correr na biblioteca: 2,40m x 2,10m = 5,04m²</w:t>
      </w:r>
    </w:p>
    <w:p w:rsidR="00C2060C" w:rsidRDefault="00C2060C" w:rsidP="00C2060C">
      <w:pPr>
        <w:numPr>
          <w:ilvl w:val="1"/>
          <w:numId w:val="29"/>
        </w:numPr>
        <w:tabs>
          <w:tab w:val="left" w:pos="720"/>
          <w:tab w:val="left" w:pos="1260"/>
        </w:tabs>
        <w:jc w:val="both"/>
        <w:rPr>
          <w:rFonts w:ascii="Calibri" w:hAnsi="Calibri"/>
          <w:sz w:val="20"/>
          <w:szCs w:val="20"/>
        </w:rPr>
      </w:pPr>
      <w:r w:rsidRPr="002D3A8A">
        <w:rPr>
          <w:rFonts w:ascii="Calibri" w:hAnsi="Calibri"/>
          <w:sz w:val="20"/>
          <w:szCs w:val="20"/>
        </w:rPr>
        <w:t xml:space="preserve">Repintura </w:t>
      </w:r>
      <w:r>
        <w:rPr>
          <w:rFonts w:ascii="Calibri" w:hAnsi="Calibri"/>
          <w:sz w:val="20"/>
          <w:szCs w:val="20"/>
        </w:rPr>
        <w:t>com tinta óleo para metal (portões e gradis)</w:t>
      </w:r>
      <w:r w:rsidRPr="002D3A8A">
        <w:rPr>
          <w:rFonts w:ascii="Calibri" w:hAnsi="Calibri"/>
          <w:sz w:val="20"/>
          <w:szCs w:val="20"/>
        </w:rPr>
        <w:t xml:space="preserve">: </w:t>
      </w:r>
      <w:r>
        <w:rPr>
          <w:rFonts w:ascii="Calibri" w:hAnsi="Calibri"/>
          <w:sz w:val="20"/>
          <w:szCs w:val="20"/>
        </w:rPr>
        <w:t xml:space="preserve">168,06m² x 4 (fator para pintura de grades) = </w:t>
      </w:r>
      <w:r>
        <w:rPr>
          <w:rFonts w:ascii="Calibri" w:hAnsi="Calibri"/>
          <w:b/>
          <w:sz w:val="20"/>
          <w:szCs w:val="20"/>
        </w:rPr>
        <w:t>672,24</w:t>
      </w:r>
      <w:r w:rsidRPr="002D3A8A">
        <w:rPr>
          <w:rFonts w:ascii="Calibri" w:hAnsi="Calibri"/>
          <w:b/>
          <w:sz w:val="20"/>
          <w:szCs w:val="20"/>
        </w:rPr>
        <w:t>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Portão de serviço: 1,50m</w:t>
      </w:r>
      <w:r w:rsidRPr="002D3A8A">
        <w:rPr>
          <w:rFonts w:ascii="Calibri" w:hAnsi="Calibri"/>
          <w:sz w:val="20"/>
          <w:szCs w:val="20"/>
        </w:rPr>
        <w:t xml:space="preserve"> x 2,5</w:t>
      </w:r>
      <w:r>
        <w:rPr>
          <w:rFonts w:ascii="Calibri" w:hAnsi="Calibri"/>
          <w:sz w:val="20"/>
          <w:szCs w:val="20"/>
        </w:rPr>
        <w:t>0</w:t>
      </w:r>
      <w:r w:rsidRPr="002D3A8A">
        <w:rPr>
          <w:rFonts w:ascii="Calibri" w:hAnsi="Calibri"/>
          <w:sz w:val="20"/>
          <w:szCs w:val="20"/>
        </w:rPr>
        <w:t xml:space="preserve">m = </w:t>
      </w:r>
      <w:r>
        <w:rPr>
          <w:rFonts w:ascii="Calibri" w:hAnsi="Calibri"/>
          <w:sz w:val="20"/>
          <w:szCs w:val="20"/>
        </w:rPr>
        <w:t>3,75m²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Portão de entrada: 3,40m x 2,60m = 8,84m²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Portao dos fundos: 7,00m x 2,60m = 18,20m²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Gradis da rampa: [(16,83m x 4) + (18,35m x 2) + 5,35m] x 0,90m altura = 98,43m²</w:t>
      </w:r>
    </w:p>
    <w:p w:rsidR="00C2060C"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Guarda-corpo do prisma: 34,56m x 0,90m altura = 31,10m²</w:t>
      </w:r>
    </w:p>
    <w:p w:rsidR="00C2060C" w:rsidRPr="002D3A8A" w:rsidRDefault="00C2060C" w:rsidP="00C2060C">
      <w:pPr>
        <w:numPr>
          <w:ilvl w:val="2"/>
          <w:numId w:val="29"/>
        </w:numPr>
        <w:tabs>
          <w:tab w:val="left" w:pos="720"/>
          <w:tab w:val="left" w:pos="1260"/>
        </w:tabs>
        <w:jc w:val="both"/>
        <w:rPr>
          <w:rFonts w:ascii="Calibri" w:hAnsi="Calibri"/>
          <w:sz w:val="20"/>
          <w:szCs w:val="20"/>
        </w:rPr>
      </w:pPr>
      <w:r>
        <w:rPr>
          <w:rFonts w:ascii="Calibri" w:hAnsi="Calibri"/>
          <w:sz w:val="20"/>
          <w:szCs w:val="20"/>
        </w:rPr>
        <w:t>Guarda-corpo da varanda frontal: [(2,00m x2) + 4,60m ] x 0,90m = 7,74m²</w:t>
      </w:r>
    </w:p>
    <w:p w:rsidR="00C2060C" w:rsidRPr="002D3A8A" w:rsidRDefault="00C2060C" w:rsidP="00C2060C">
      <w:pPr>
        <w:tabs>
          <w:tab w:val="left" w:pos="720"/>
        </w:tabs>
        <w:jc w:val="both"/>
        <w:rPr>
          <w:rFonts w:ascii="Calibri" w:hAnsi="Calibri"/>
          <w:sz w:val="20"/>
          <w:szCs w:val="20"/>
        </w:rPr>
      </w:pPr>
    </w:p>
    <w:p w:rsidR="008D68F2" w:rsidRPr="006B5255" w:rsidRDefault="008D68F2" w:rsidP="008D68F2">
      <w:pPr>
        <w:pStyle w:val="PargrafodaLista"/>
        <w:ind w:left="360"/>
        <w:jc w:val="center"/>
        <w:rPr>
          <w:rFonts w:ascii="Arial" w:hAnsi="Arial" w:cs="Arial"/>
          <w:b/>
          <w:sz w:val="20"/>
          <w:szCs w:val="20"/>
        </w:rPr>
      </w:pPr>
      <w:r w:rsidRPr="006B5255">
        <w:rPr>
          <w:rFonts w:ascii="Arial" w:hAnsi="Arial" w:cs="Arial"/>
          <w:b/>
          <w:sz w:val="20"/>
          <w:szCs w:val="20"/>
        </w:rPr>
        <w:t>)</w:t>
      </w:r>
    </w:p>
    <w:p w:rsidR="008D68F2" w:rsidRPr="006B5255" w:rsidRDefault="008D68F2" w:rsidP="008D68F2">
      <w:pPr>
        <w:tabs>
          <w:tab w:val="left" w:pos="720"/>
          <w:tab w:val="left" w:pos="1260"/>
        </w:tabs>
        <w:ind w:left="2136"/>
        <w:jc w:val="both"/>
        <w:rPr>
          <w:rFonts w:ascii="Calibri" w:hAnsi="Calibri"/>
          <w:sz w:val="20"/>
          <w:szCs w:val="20"/>
        </w:rPr>
      </w:pPr>
    </w:p>
    <w:p w:rsidR="008D68F2" w:rsidRPr="006B5255" w:rsidRDefault="008D68F2" w:rsidP="00B2180C">
      <w:pPr>
        <w:ind w:left="357"/>
        <w:jc w:val="center"/>
        <w:rPr>
          <w:rFonts w:ascii="Arial" w:hAnsi="Arial" w:cs="Arial"/>
          <w:b/>
          <w:sz w:val="20"/>
          <w:szCs w:val="20"/>
        </w:rPr>
      </w:pPr>
    </w:p>
    <w:p w:rsidR="00B2180C" w:rsidRPr="006B5255" w:rsidRDefault="00B2180C" w:rsidP="00B2180C">
      <w:pPr>
        <w:ind w:left="357"/>
        <w:jc w:val="center"/>
        <w:rPr>
          <w:rFonts w:ascii="Arial" w:hAnsi="Arial" w:cs="Arial"/>
          <w:b/>
          <w:sz w:val="20"/>
          <w:szCs w:val="20"/>
        </w:rPr>
        <w:sectPr w:rsidR="00B2180C" w:rsidRPr="006B5255" w:rsidSect="00D93A28">
          <w:headerReference w:type="default" r:id="rId17"/>
          <w:footerReference w:type="even" r:id="rId18"/>
          <w:footerReference w:type="default" r:id="rId19"/>
          <w:pgSz w:w="12242" w:h="15842" w:code="1"/>
          <w:pgMar w:top="454" w:right="1043" w:bottom="454" w:left="680" w:header="720" w:footer="720" w:gutter="0"/>
          <w:cols w:space="720"/>
        </w:sectPr>
      </w:pPr>
    </w:p>
    <w:p w:rsidR="00B2180C" w:rsidRPr="006B5255" w:rsidRDefault="00B2180C" w:rsidP="00B2180C">
      <w:pPr>
        <w:ind w:left="357"/>
        <w:jc w:val="center"/>
        <w:rPr>
          <w:rFonts w:ascii="Arial" w:hAnsi="Arial" w:cs="Arial"/>
          <w:b/>
          <w:sz w:val="20"/>
          <w:szCs w:val="20"/>
        </w:rPr>
      </w:pPr>
      <w:r w:rsidRPr="006B5255">
        <w:rPr>
          <w:rFonts w:ascii="Arial" w:hAnsi="Arial" w:cs="Arial"/>
          <w:b/>
          <w:sz w:val="20"/>
          <w:szCs w:val="20"/>
        </w:rPr>
        <w:lastRenderedPageBreak/>
        <w:t>TOMADA DE PREÇOS Nº 006/2015</w:t>
      </w:r>
    </w:p>
    <w:p w:rsidR="00B2180C" w:rsidRPr="006B5255" w:rsidRDefault="00B2180C" w:rsidP="00B2180C">
      <w:pPr>
        <w:ind w:left="357"/>
        <w:jc w:val="center"/>
        <w:rPr>
          <w:rFonts w:ascii="Arial" w:hAnsi="Arial" w:cs="Arial"/>
          <w:b/>
          <w:sz w:val="20"/>
          <w:szCs w:val="20"/>
        </w:rPr>
      </w:pPr>
    </w:p>
    <w:p w:rsidR="00B2180C" w:rsidRPr="006B5255" w:rsidRDefault="00B2180C" w:rsidP="00B2180C">
      <w:pPr>
        <w:ind w:left="357"/>
        <w:jc w:val="center"/>
        <w:rPr>
          <w:rFonts w:ascii="Arial" w:hAnsi="Arial" w:cs="Arial"/>
          <w:b/>
          <w:sz w:val="20"/>
          <w:szCs w:val="20"/>
        </w:rPr>
      </w:pPr>
      <w:r w:rsidRPr="006B5255">
        <w:rPr>
          <w:rFonts w:ascii="Arial" w:hAnsi="Arial" w:cs="Arial"/>
          <w:b/>
          <w:sz w:val="20"/>
          <w:szCs w:val="20"/>
        </w:rPr>
        <w:t>ANEXO VI</w:t>
      </w:r>
      <w:r w:rsidR="00763378" w:rsidRPr="006B5255">
        <w:rPr>
          <w:rFonts w:ascii="Arial" w:hAnsi="Arial" w:cs="Arial"/>
          <w:b/>
          <w:sz w:val="20"/>
          <w:szCs w:val="20"/>
        </w:rPr>
        <w:t>I</w:t>
      </w:r>
      <w:r w:rsidRPr="006B5255">
        <w:rPr>
          <w:rFonts w:ascii="Arial" w:hAnsi="Arial" w:cs="Arial"/>
          <w:b/>
          <w:sz w:val="20"/>
          <w:szCs w:val="20"/>
        </w:rPr>
        <w:t xml:space="preserve"> - CRONOGRAMA FÍSICO FINANCEIRO</w:t>
      </w:r>
    </w:p>
    <w:p w:rsidR="00B2180C" w:rsidRPr="006B5255" w:rsidRDefault="00B2180C" w:rsidP="00B2180C">
      <w:pPr>
        <w:ind w:left="357"/>
        <w:jc w:val="center"/>
        <w:rPr>
          <w:rFonts w:ascii="Arial" w:hAnsi="Arial" w:cs="Arial"/>
          <w:b/>
          <w:sz w:val="20"/>
          <w:szCs w:val="20"/>
        </w:rPr>
      </w:pPr>
    </w:p>
    <w:p w:rsidR="00B2180C" w:rsidRPr="006B5255" w:rsidRDefault="00B2180C" w:rsidP="00B2180C">
      <w:pPr>
        <w:ind w:left="357"/>
        <w:jc w:val="center"/>
        <w:rPr>
          <w:b/>
        </w:rPr>
      </w:pPr>
    </w:p>
    <w:p w:rsidR="00B2180C" w:rsidRPr="006B5255" w:rsidRDefault="00C26CB1" w:rsidP="00B2180C">
      <w:pPr>
        <w:ind w:left="357"/>
        <w:jc w:val="center"/>
        <w:rPr>
          <w:b/>
        </w:rPr>
      </w:pPr>
      <w:r w:rsidRPr="006B5255">
        <w:rPr>
          <w:b/>
        </w:rPr>
        <w:t>ITEM</w:t>
      </w:r>
      <w:r w:rsidR="00C2232E" w:rsidRPr="006B5255">
        <w:rPr>
          <w:b/>
        </w:rPr>
        <w:t xml:space="preserve"> 0</w:t>
      </w:r>
      <w:r w:rsidR="0067027D" w:rsidRPr="006B5255">
        <w:rPr>
          <w:b/>
        </w:rPr>
        <w:t>1</w:t>
      </w:r>
    </w:p>
    <w:p w:rsidR="0067027D" w:rsidRPr="006B5255" w:rsidRDefault="0067027D" w:rsidP="00B2180C">
      <w:pPr>
        <w:ind w:left="357"/>
        <w:jc w:val="center"/>
      </w:pPr>
    </w:p>
    <w:tbl>
      <w:tblPr>
        <w:tblW w:w="14598" w:type="dxa"/>
        <w:tblInd w:w="55" w:type="dxa"/>
        <w:tblCellMar>
          <w:left w:w="70" w:type="dxa"/>
          <w:right w:w="70" w:type="dxa"/>
        </w:tblCellMar>
        <w:tblLook w:val="04A0" w:firstRow="1" w:lastRow="0" w:firstColumn="1" w:lastColumn="0" w:noHBand="0" w:noVBand="1"/>
      </w:tblPr>
      <w:tblGrid>
        <w:gridCol w:w="529"/>
        <w:gridCol w:w="3017"/>
        <w:gridCol w:w="913"/>
        <w:gridCol w:w="705"/>
        <w:gridCol w:w="595"/>
        <w:gridCol w:w="640"/>
        <w:gridCol w:w="705"/>
        <w:gridCol w:w="913"/>
        <w:gridCol w:w="705"/>
        <w:gridCol w:w="913"/>
        <w:gridCol w:w="705"/>
        <w:gridCol w:w="913"/>
        <w:gridCol w:w="705"/>
        <w:gridCol w:w="913"/>
        <w:gridCol w:w="814"/>
        <w:gridCol w:w="913"/>
      </w:tblGrid>
      <w:tr w:rsidR="0054721D" w:rsidRPr="0054721D" w:rsidTr="0054721D">
        <w:trPr>
          <w:trHeight w:val="285"/>
        </w:trPr>
        <w:tc>
          <w:tcPr>
            <w:tcW w:w="14598" w:type="dxa"/>
            <w:gridSpan w:val="16"/>
            <w:tcBorders>
              <w:top w:val="single" w:sz="8" w:space="0" w:color="auto"/>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b/>
                <w:bCs/>
                <w:sz w:val="20"/>
                <w:szCs w:val="20"/>
              </w:rPr>
            </w:pPr>
            <w:r w:rsidRPr="0054721D">
              <w:rPr>
                <w:rFonts w:ascii="Arial" w:hAnsi="Arial" w:cs="Arial"/>
                <w:b/>
                <w:bCs/>
                <w:sz w:val="20"/>
                <w:szCs w:val="20"/>
              </w:rPr>
              <w:t>PREFEITURA MUNICIPAL DE VASSOURAS-RJ.</w:t>
            </w:r>
          </w:p>
        </w:tc>
      </w:tr>
      <w:tr w:rsidR="0054721D" w:rsidRPr="0054721D" w:rsidTr="0054721D">
        <w:trPr>
          <w:trHeight w:val="285"/>
        </w:trPr>
        <w:tc>
          <w:tcPr>
            <w:tcW w:w="14598" w:type="dxa"/>
            <w:gridSpan w:val="16"/>
            <w:tcBorders>
              <w:top w:val="nil"/>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CRONOGRAMA FÍSICO FINANCEIRO</w:t>
            </w:r>
          </w:p>
        </w:tc>
      </w:tr>
      <w:tr w:rsidR="0054721D" w:rsidRPr="0054721D" w:rsidTr="0054721D">
        <w:trPr>
          <w:trHeight w:val="285"/>
        </w:trPr>
        <w:tc>
          <w:tcPr>
            <w:tcW w:w="14598" w:type="dxa"/>
            <w:gridSpan w:val="16"/>
            <w:tcBorders>
              <w:top w:val="nil"/>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OBRA: PINTURA GERAL DA ESCOLA MUNICIPAL ABEL JOSÉ MACHADO</w:t>
            </w:r>
          </w:p>
        </w:tc>
      </w:tr>
      <w:tr w:rsidR="0054721D" w:rsidRPr="0054721D" w:rsidTr="0054721D">
        <w:trPr>
          <w:trHeight w:val="285"/>
        </w:trPr>
        <w:tc>
          <w:tcPr>
            <w:tcW w:w="14598" w:type="dxa"/>
            <w:gridSpan w:val="16"/>
            <w:tcBorders>
              <w:top w:val="nil"/>
              <w:left w:val="single" w:sz="8" w:space="0" w:color="auto"/>
              <w:bottom w:val="nil"/>
              <w:right w:val="single" w:sz="8" w:space="0" w:color="000000"/>
            </w:tcBorders>
            <w:shd w:val="clear" w:color="auto" w:fill="auto"/>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Massambará  -  Vassouras/RJ</w:t>
            </w:r>
          </w:p>
        </w:tc>
      </w:tr>
      <w:tr w:rsidR="0054721D" w:rsidRPr="0054721D" w:rsidTr="0054721D">
        <w:trPr>
          <w:trHeight w:val="285"/>
        </w:trPr>
        <w:tc>
          <w:tcPr>
            <w:tcW w:w="52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4721D" w:rsidRPr="0054721D" w:rsidRDefault="0054721D" w:rsidP="0054721D">
            <w:pPr>
              <w:jc w:val="center"/>
              <w:rPr>
                <w:rFonts w:ascii="Arial" w:hAnsi="Arial" w:cs="Arial"/>
                <w:sz w:val="20"/>
                <w:szCs w:val="20"/>
              </w:rPr>
            </w:pPr>
            <w:r w:rsidRPr="0054721D">
              <w:rPr>
                <w:rFonts w:ascii="Arial" w:hAnsi="Arial" w:cs="Arial"/>
                <w:sz w:val="20"/>
                <w:szCs w:val="20"/>
              </w:rPr>
              <w:t>Item</w:t>
            </w:r>
          </w:p>
        </w:tc>
        <w:tc>
          <w:tcPr>
            <w:tcW w:w="3017"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54721D" w:rsidRPr="0054721D" w:rsidRDefault="0054721D" w:rsidP="0054721D">
            <w:pPr>
              <w:jc w:val="center"/>
              <w:rPr>
                <w:rFonts w:ascii="Arial" w:hAnsi="Arial" w:cs="Arial"/>
                <w:sz w:val="20"/>
                <w:szCs w:val="20"/>
              </w:rPr>
            </w:pPr>
            <w:r w:rsidRPr="0054721D">
              <w:rPr>
                <w:rFonts w:ascii="Arial" w:hAnsi="Arial" w:cs="Arial"/>
                <w:sz w:val="20"/>
                <w:szCs w:val="20"/>
              </w:rPr>
              <w:t>Discriminação dos serviços</w:t>
            </w:r>
          </w:p>
        </w:tc>
        <w:tc>
          <w:tcPr>
            <w:tcW w:w="913" w:type="dxa"/>
            <w:tcBorders>
              <w:top w:val="single" w:sz="8" w:space="0" w:color="auto"/>
              <w:left w:val="nil"/>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Valor</w:t>
            </w:r>
          </w:p>
        </w:tc>
        <w:tc>
          <w:tcPr>
            <w:tcW w:w="705" w:type="dxa"/>
            <w:tcBorders>
              <w:top w:val="single" w:sz="8" w:space="0" w:color="auto"/>
              <w:left w:val="nil"/>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Peso</w:t>
            </w:r>
          </w:p>
        </w:tc>
        <w:tc>
          <w:tcPr>
            <w:tcW w:w="9434" w:type="dxa"/>
            <w:gridSpan w:val="12"/>
            <w:tcBorders>
              <w:top w:val="single" w:sz="8" w:space="0" w:color="auto"/>
              <w:left w:val="nil"/>
              <w:bottom w:val="single" w:sz="4" w:space="0" w:color="auto"/>
              <w:right w:val="single" w:sz="8" w:space="0" w:color="000000"/>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Meses</w:t>
            </w:r>
          </w:p>
        </w:tc>
      </w:tr>
      <w:tr w:rsidR="0054721D" w:rsidRPr="0054721D" w:rsidTr="0054721D">
        <w:trPr>
          <w:trHeight w:val="300"/>
        </w:trPr>
        <w:tc>
          <w:tcPr>
            <w:tcW w:w="529" w:type="dxa"/>
            <w:vMerge/>
            <w:tcBorders>
              <w:top w:val="single" w:sz="8" w:space="0" w:color="auto"/>
              <w:left w:val="single" w:sz="8" w:space="0" w:color="auto"/>
              <w:bottom w:val="single" w:sz="8" w:space="0" w:color="000000"/>
              <w:right w:val="single" w:sz="4" w:space="0" w:color="auto"/>
            </w:tcBorders>
            <w:vAlign w:val="center"/>
            <w:hideMark/>
          </w:tcPr>
          <w:p w:rsidR="0054721D" w:rsidRPr="0054721D" w:rsidRDefault="0054721D" w:rsidP="0054721D">
            <w:pPr>
              <w:rPr>
                <w:rFonts w:ascii="Arial" w:hAnsi="Arial" w:cs="Arial"/>
                <w:sz w:val="20"/>
                <w:szCs w:val="20"/>
              </w:rPr>
            </w:pPr>
          </w:p>
        </w:tc>
        <w:tc>
          <w:tcPr>
            <w:tcW w:w="3017" w:type="dxa"/>
            <w:vMerge/>
            <w:tcBorders>
              <w:top w:val="single" w:sz="8" w:space="0" w:color="auto"/>
              <w:left w:val="single" w:sz="4" w:space="0" w:color="auto"/>
              <w:bottom w:val="single" w:sz="8" w:space="0" w:color="000000"/>
              <w:right w:val="single" w:sz="4" w:space="0" w:color="auto"/>
            </w:tcBorders>
            <w:vAlign w:val="center"/>
            <w:hideMark/>
          </w:tcPr>
          <w:p w:rsidR="0054721D" w:rsidRPr="0054721D" w:rsidRDefault="0054721D" w:rsidP="0054721D">
            <w:pPr>
              <w:rPr>
                <w:rFonts w:ascii="Arial" w:hAnsi="Arial" w:cs="Arial"/>
                <w:sz w:val="20"/>
                <w:szCs w:val="20"/>
              </w:rPr>
            </w:pPr>
          </w:p>
        </w:tc>
        <w:tc>
          <w:tcPr>
            <w:tcW w:w="913" w:type="dxa"/>
            <w:tcBorders>
              <w:top w:val="nil"/>
              <w:left w:val="nil"/>
              <w:bottom w:val="single" w:sz="8"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R$</w:t>
            </w:r>
          </w:p>
        </w:tc>
        <w:tc>
          <w:tcPr>
            <w:tcW w:w="705" w:type="dxa"/>
            <w:tcBorders>
              <w:top w:val="nil"/>
              <w:left w:val="nil"/>
              <w:bottom w:val="single" w:sz="8"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w:t>
            </w:r>
          </w:p>
        </w:tc>
        <w:tc>
          <w:tcPr>
            <w:tcW w:w="1235"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1</w:t>
            </w:r>
          </w:p>
        </w:tc>
        <w:tc>
          <w:tcPr>
            <w:tcW w:w="161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2</w:t>
            </w:r>
          </w:p>
        </w:tc>
        <w:tc>
          <w:tcPr>
            <w:tcW w:w="161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3</w:t>
            </w:r>
          </w:p>
        </w:tc>
        <w:tc>
          <w:tcPr>
            <w:tcW w:w="161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4</w:t>
            </w:r>
          </w:p>
        </w:tc>
        <w:tc>
          <w:tcPr>
            <w:tcW w:w="161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5</w:t>
            </w:r>
          </w:p>
        </w:tc>
        <w:tc>
          <w:tcPr>
            <w:tcW w:w="172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6</w:t>
            </w:r>
          </w:p>
        </w:tc>
      </w:tr>
      <w:tr w:rsidR="0054721D" w:rsidRPr="0054721D" w:rsidTr="0054721D">
        <w:trPr>
          <w:trHeight w:val="285"/>
        </w:trPr>
        <w:tc>
          <w:tcPr>
            <w:tcW w:w="529" w:type="dxa"/>
            <w:tcBorders>
              <w:top w:val="nil"/>
              <w:left w:val="single" w:sz="8" w:space="0" w:color="auto"/>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b/>
                <w:bCs/>
                <w:sz w:val="16"/>
                <w:szCs w:val="16"/>
              </w:rPr>
            </w:pPr>
            <w:r w:rsidRPr="0054721D">
              <w:rPr>
                <w:rFonts w:ascii="Arial" w:hAnsi="Arial" w:cs="Arial"/>
                <w:b/>
                <w:bCs/>
                <w:sz w:val="16"/>
                <w:szCs w:val="16"/>
              </w:rPr>
              <w:t>1.0</w:t>
            </w:r>
          </w:p>
        </w:tc>
        <w:tc>
          <w:tcPr>
            <w:tcW w:w="3017"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SERVIÇOS PRELIMINARES</w:t>
            </w:r>
          </w:p>
        </w:tc>
        <w:tc>
          <w:tcPr>
            <w:tcW w:w="913"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918,78</w:t>
            </w:r>
          </w:p>
        </w:tc>
        <w:tc>
          <w:tcPr>
            <w:tcW w:w="705"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1,74%</w:t>
            </w:r>
          </w:p>
        </w:tc>
        <w:tc>
          <w:tcPr>
            <w:tcW w:w="59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1,74%</w:t>
            </w:r>
          </w:p>
        </w:tc>
        <w:tc>
          <w:tcPr>
            <w:tcW w:w="640"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918,78</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81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8"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r>
      <w:tr w:rsidR="0054721D" w:rsidRPr="0054721D" w:rsidTr="0054721D">
        <w:trPr>
          <w:trHeight w:val="285"/>
        </w:trPr>
        <w:tc>
          <w:tcPr>
            <w:tcW w:w="529" w:type="dxa"/>
            <w:tcBorders>
              <w:top w:val="nil"/>
              <w:left w:val="single" w:sz="8" w:space="0" w:color="auto"/>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b/>
                <w:bCs/>
                <w:sz w:val="16"/>
                <w:szCs w:val="16"/>
              </w:rPr>
            </w:pPr>
            <w:r w:rsidRPr="0054721D">
              <w:rPr>
                <w:rFonts w:ascii="Arial" w:hAnsi="Arial" w:cs="Arial"/>
                <w:b/>
                <w:bCs/>
                <w:sz w:val="16"/>
                <w:szCs w:val="16"/>
              </w:rPr>
              <w:t>2.0</w:t>
            </w:r>
          </w:p>
        </w:tc>
        <w:tc>
          <w:tcPr>
            <w:tcW w:w="3017"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TRANSPORTE</w:t>
            </w:r>
          </w:p>
        </w:tc>
        <w:tc>
          <w:tcPr>
            <w:tcW w:w="913"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25,80</w:t>
            </w:r>
          </w:p>
        </w:tc>
        <w:tc>
          <w:tcPr>
            <w:tcW w:w="705"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0,05%</w:t>
            </w:r>
          </w:p>
        </w:tc>
        <w:tc>
          <w:tcPr>
            <w:tcW w:w="59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0,05%</w:t>
            </w:r>
          </w:p>
        </w:tc>
        <w:tc>
          <w:tcPr>
            <w:tcW w:w="640"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25,80</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81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8"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r>
      <w:tr w:rsidR="0054721D" w:rsidRPr="0054721D" w:rsidTr="0054721D">
        <w:trPr>
          <w:trHeight w:val="285"/>
        </w:trPr>
        <w:tc>
          <w:tcPr>
            <w:tcW w:w="529" w:type="dxa"/>
            <w:tcBorders>
              <w:top w:val="nil"/>
              <w:left w:val="single" w:sz="8" w:space="0" w:color="auto"/>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b/>
                <w:bCs/>
                <w:sz w:val="16"/>
                <w:szCs w:val="16"/>
              </w:rPr>
            </w:pPr>
            <w:r w:rsidRPr="0054721D">
              <w:rPr>
                <w:rFonts w:ascii="Arial" w:hAnsi="Arial" w:cs="Arial"/>
                <w:b/>
                <w:bCs/>
                <w:sz w:val="16"/>
                <w:szCs w:val="16"/>
              </w:rPr>
              <w:t>3.0</w:t>
            </w:r>
          </w:p>
        </w:tc>
        <w:tc>
          <w:tcPr>
            <w:tcW w:w="3017"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PINTURA</w:t>
            </w:r>
          </w:p>
        </w:tc>
        <w:tc>
          <w:tcPr>
            <w:tcW w:w="913"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52.001,59</w:t>
            </w:r>
          </w:p>
        </w:tc>
        <w:tc>
          <w:tcPr>
            <w:tcW w:w="705"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98,21%</w:t>
            </w:r>
          </w:p>
        </w:tc>
        <w:tc>
          <w:tcPr>
            <w:tcW w:w="59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19,65%</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10.400,32</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19,64%</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10.400,31</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19,64%</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10.400,32</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19,64%</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10.400,32</w:t>
            </w:r>
          </w:p>
        </w:tc>
        <w:tc>
          <w:tcPr>
            <w:tcW w:w="8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19,64%</w:t>
            </w:r>
          </w:p>
        </w:tc>
        <w:tc>
          <w:tcPr>
            <w:tcW w:w="913" w:type="dxa"/>
            <w:tcBorders>
              <w:top w:val="nil"/>
              <w:left w:val="nil"/>
              <w:bottom w:val="single" w:sz="4"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10.400,32</w:t>
            </w:r>
          </w:p>
        </w:tc>
      </w:tr>
      <w:tr w:rsidR="0054721D" w:rsidRPr="0054721D" w:rsidTr="0054721D">
        <w:trPr>
          <w:trHeight w:val="285"/>
        </w:trPr>
        <w:tc>
          <w:tcPr>
            <w:tcW w:w="529" w:type="dxa"/>
            <w:tcBorders>
              <w:top w:val="nil"/>
              <w:left w:val="single" w:sz="8" w:space="0" w:color="auto"/>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3017"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TOTAL SIMPLES</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52.946,17</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100,0%</w:t>
            </w:r>
          </w:p>
        </w:tc>
        <w:tc>
          <w:tcPr>
            <w:tcW w:w="59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1,79%</w:t>
            </w:r>
          </w:p>
        </w:tc>
        <w:tc>
          <w:tcPr>
            <w:tcW w:w="640"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944,58</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19,65%</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10.400,32</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19,64%</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10.400,31</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19,64%</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10.400,32</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19,64%</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10.400,32</w:t>
            </w:r>
          </w:p>
        </w:tc>
        <w:tc>
          <w:tcPr>
            <w:tcW w:w="8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19,64%</w:t>
            </w:r>
          </w:p>
        </w:tc>
        <w:tc>
          <w:tcPr>
            <w:tcW w:w="913" w:type="dxa"/>
            <w:tcBorders>
              <w:top w:val="nil"/>
              <w:left w:val="nil"/>
              <w:bottom w:val="single" w:sz="4"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10.400,32</w:t>
            </w:r>
          </w:p>
        </w:tc>
      </w:tr>
      <w:tr w:rsidR="0054721D" w:rsidRPr="0054721D" w:rsidTr="0054721D">
        <w:trPr>
          <w:trHeight w:val="300"/>
        </w:trPr>
        <w:tc>
          <w:tcPr>
            <w:tcW w:w="529" w:type="dxa"/>
            <w:tcBorders>
              <w:top w:val="nil"/>
              <w:left w:val="single" w:sz="8" w:space="0" w:color="auto"/>
              <w:bottom w:val="single" w:sz="8"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3017"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TOTAL ACUMULADO</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59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1,79%</w:t>
            </w:r>
          </w:p>
        </w:tc>
        <w:tc>
          <w:tcPr>
            <w:tcW w:w="640"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944,58</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21,44%</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11.344,90</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41,08%</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21.745,21</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60,72%</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32.145,53</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80,36%</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42.545,85</w:t>
            </w:r>
          </w:p>
        </w:tc>
        <w:tc>
          <w:tcPr>
            <w:tcW w:w="81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100,00%</w:t>
            </w:r>
          </w:p>
        </w:tc>
        <w:tc>
          <w:tcPr>
            <w:tcW w:w="913" w:type="dxa"/>
            <w:tcBorders>
              <w:top w:val="nil"/>
              <w:left w:val="nil"/>
              <w:bottom w:val="single" w:sz="8"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52.946,17</w:t>
            </w:r>
          </w:p>
        </w:tc>
      </w:tr>
    </w:tbl>
    <w:p w:rsidR="0054721D" w:rsidRPr="006B5255" w:rsidRDefault="0054721D" w:rsidP="00B2180C">
      <w:pPr>
        <w:ind w:left="357"/>
        <w:jc w:val="center"/>
      </w:pPr>
    </w:p>
    <w:p w:rsidR="0067027D" w:rsidRDefault="00C26CB1" w:rsidP="00B2180C">
      <w:pPr>
        <w:ind w:left="357"/>
        <w:jc w:val="center"/>
        <w:rPr>
          <w:b/>
        </w:rPr>
      </w:pPr>
      <w:r w:rsidRPr="006B5255">
        <w:rPr>
          <w:b/>
        </w:rPr>
        <w:t>ITEM</w:t>
      </w:r>
      <w:r w:rsidR="0067027D" w:rsidRPr="006B5255">
        <w:rPr>
          <w:b/>
        </w:rPr>
        <w:t xml:space="preserve"> 02</w:t>
      </w:r>
    </w:p>
    <w:p w:rsidR="0054721D" w:rsidRPr="006B5255" w:rsidRDefault="0054721D" w:rsidP="00B2180C">
      <w:pPr>
        <w:ind w:left="357"/>
        <w:jc w:val="center"/>
      </w:pPr>
    </w:p>
    <w:tbl>
      <w:tblPr>
        <w:tblW w:w="14582" w:type="dxa"/>
        <w:tblInd w:w="55" w:type="dxa"/>
        <w:tblCellMar>
          <w:left w:w="70" w:type="dxa"/>
          <w:right w:w="70" w:type="dxa"/>
        </w:tblCellMar>
        <w:tblLook w:val="04A0" w:firstRow="1" w:lastRow="0" w:firstColumn="1" w:lastColumn="0" w:noHBand="0" w:noVBand="1"/>
      </w:tblPr>
      <w:tblGrid>
        <w:gridCol w:w="529"/>
        <w:gridCol w:w="3093"/>
        <w:gridCol w:w="924"/>
        <w:gridCol w:w="714"/>
        <w:gridCol w:w="603"/>
        <w:gridCol w:w="648"/>
        <w:gridCol w:w="714"/>
        <w:gridCol w:w="813"/>
        <w:gridCol w:w="714"/>
        <w:gridCol w:w="813"/>
        <w:gridCol w:w="714"/>
        <w:gridCol w:w="924"/>
        <w:gridCol w:w="714"/>
        <w:gridCol w:w="924"/>
        <w:gridCol w:w="824"/>
        <w:gridCol w:w="924"/>
      </w:tblGrid>
      <w:tr w:rsidR="0054721D" w:rsidRPr="0054721D" w:rsidTr="0054721D">
        <w:trPr>
          <w:trHeight w:val="285"/>
        </w:trPr>
        <w:tc>
          <w:tcPr>
            <w:tcW w:w="14582" w:type="dxa"/>
            <w:gridSpan w:val="16"/>
            <w:tcBorders>
              <w:top w:val="single" w:sz="8" w:space="0" w:color="auto"/>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b/>
                <w:bCs/>
                <w:sz w:val="20"/>
                <w:szCs w:val="20"/>
              </w:rPr>
            </w:pPr>
            <w:r w:rsidRPr="0054721D">
              <w:rPr>
                <w:rFonts w:ascii="Arial" w:hAnsi="Arial" w:cs="Arial"/>
                <w:b/>
                <w:bCs/>
                <w:sz w:val="20"/>
                <w:szCs w:val="20"/>
              </w:rPr>
              <w:t>PREFEITURA MUNICIPAL DE VASSOURAS-RJ.</w:t>
            </w:r>
          </w:p>
        </w:tc>
      </w:tr>
      <w:tr w:rsidR="0054721D" w:rsidRPr="0054721D" w:rsidTr="0054721D">
        <w:trPr>
          <w:trHeight w:val="285"/>
        </w:trPr>
        <w:tc>
          <w:tcPr>
            <w:tcW w:w="14582" w:type="dxa"/>
            <w:gridSpan w:val="16"/>
            <w:tcBorders>
              <w:top w:val="nil"/>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CRONOGRAMA FÍSICO FINANCEIRO</w:t>
            </w:r>
          </w:p>
        </w:tc>
      </w:tr>
      <w:tr w:rsidR="0054721D" w:rsidRPr="0054721D" w:rsidTr="0054721D">
        <w:trPr>
          <w:trHeight w:val="285"/>
        </w:trPr>
        <w:tc>
          <w:tcPr>
            <w:tcW w:w="14582" w:type="dxa"/>
            <w:gridSpan w:val="16"/>
            <w:tcBorders>
              <w:top w:val="nil"/>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OBRA: PINTURA GERAL DA ESCOLA MUNICIPAL JOSÉ CARLOS VAZ DE MIRANDA</w:t>
            </w:r>
          </w:p>
        </w:tc>
      </w:tr>
      <w:tr w:rsidR="0054721D" w:rsidRPr="0054721D" w:rsidTr="0054721D">
        <w:trPr>
          <w:trHeight w:val="285"/>
        </w:trPr>
        <w:tc>
          <w:tcPr>
            <w:tcW w:w="14582" w:type="dxa"/>
            <w:gridSpan w:val="16"/>
            <w:tcBorders>
              <w:top w:val="nil"/>
              <w:left w:val="single" w:sz="8" w:space="0" w:color="auto"/>
              <w:bottom w:val="nil"/>
              <w:right w:val="single" w:sz="8" w:space="0" w:color="000000"/>
            </w:tcBorders>
            <w:shd w:val="clear" w:color="auto" w:fill="auto"/>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Barão de Vassouras  -  Vassouras/RJ</w:t>
            </w:r>
          </w:p>
        </w:tc>
      </w:tr>
      <w:tr w:rsidR="0054721D" w:rsidRPr="0054721D" w:rsidTr="0054721D">
        <w:trPr>
          <w:trHeight w:val="300"/>
        </w:trPr>
        <w:tc>
          <w:tcPr>
            <w:tcW w:w="14582" w:type="dxa"/>
            <w:gridSpan w:val="16"/>
            <w:tcBorders>
              <w:top w:val="nil"/>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 </w:t>
            </w:r>
          </w:p>
        </w:tc>
      </w:tr>
      <w:tr w:rsidR="0054721D" w:rsidRPr="0054721D" w:rsidTr="0054721D">
        <w:trPr>
          <w:trHeight w:val="285"/>
        </w:trPr>
        <w:tc>
          <w:tcPr>
            <w:tcW w:w="52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4721D" w:rsidRPr="0054721D" w:rsidRDefault="0054721D" w:rsidP="0054721D">
            <w:pPr>
              <w:jc w:val="center"/>
              <w:rPr>
                <w:rFonts w:ascii="Arial" w:hAnsi="Arial" w:cs="Arial"/>
                <w:sz w:val="20"/>
                <w:szCs w:val="20"/>
              </w:rPr>
            </w:pPr>
            <w:r w:rsidRPr="0054721D">
              <w:rPr>
                <w:rFonts w:ascii="Arial" w:hAnsi="Arial" w:cs="Arial"/>
                <w:sz w:val="20"/>
                <w:szCs w:val="20"/>
              </w:rPr>
              <w:t>Item</w:t>
            </w:r>
          </w:p>
        </w:tc>
        <w:tc>
          <w:tcPr>
            <w:tcW w:w="3093"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54721D" w:rsidRPr="0054721D" w:rsidRDefault="0054721D" w:rsidP="0054721D">
            <w:pPr>
              <w:jc w:val="center"/>
              <w:rPr>
                <w:rFonts w:ascii="Arial" w:hAnsi="Arial" w:cs="Arial"/>
                <w:sz w:val="20"/>
                <w:szCs w:val="20"/>
              </w:rPr>
            </w:pPr>
            <w:r w:rsidRPr="0054721D">
              <w:rPr>
                <w:rFonts w:ascii="Arial" w:hAnsi="Arial" w:cs="Arial"/>
                <w:sz w:val="20"/>
                <w:szCs w:val="20"/>
              </w:rPr>
              <w:t>Discriminação dos serviços</w:t>
            </w:r>
          </w:p>
        </w:tc>
        <w:tc>
          <w:tcPr>
            <w:tcW w:w="924" w:type="dxa"/>
            <w:tcBorders>
              <w:top w:val="single" w:sz="8" w:space="0" w:color="auto"/>
              <w:left w:val="nil"/>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Valor</w:t>
            </w:r>
          </w:p>
        </w:tc>
        <w:tc>
          <w:tcPr>
            <w:tcW w:w="714" w:type="dxa"/>
            <w:tcBorders>
              <w:top w:val="single" w:sz="8" w:space="0" w:color="auto"/>
              <w:left w:val="nil"/>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Peso</w:t>
            </w:r>
          </w:p>
        </w:tc>
        <w:tc>
          <w:tcPr>
            <w:tcW w:w="9329" w:type="dxa"/>
            <w:gridSpan w:val="12"/>
            <w:tcBorders>
              <w:top w:val="single" w:sz="8" w:space="0" w:color="auto"/>
              <w:left w:val="nil"/>
              <w:bottom w:val="single" w:sz="4" w:space="0" w:color="auto"/>
              <w:right w:val="single" w:sz="8" w:space="0" w:color="000000"/>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Meses</w:t>
            </w:r>
          </w:p>
        </w:tc>
      </w:tr>
      <w:tr w:rsidR="0054721D" w:rsidRPr="0054721D" w:rsidTr="0054721D">
        <w:trPr>
          <w:trHeight w:val="300"/>
        </w:trPr>
        <w:tc>
          <w:tcPr>
            <w:tcW w:w="522" w:type="dxa"/>
            <w:vMerge/>
            <w:tcBorders>
              <w:top w:val="single" w:sz="8" w:space="0" w:color="auto"/>
              <w:left w:val="single" w:sz="8" w:space="0" w:color="auto"/>
              <w:bottom w:val="single" w:sz="8" w:space="0" w:color="000000"/>
              <w:right w:val="single" w:sz="4" w:space="0" w:color="auto"/>
            </w:tcBorders>
            <w:vAlign w:val="center"/>
            <w:hideMark/>
          </w:tcPr>
          <w:p w:rsidR="0054721D" w:rsidRPr="0054721D" w:rsidRDefault="0054721D" w:rsidP="0054721D">
            <w:pPr>
              <w:rPr>
                <w:rFonts w:ascii="Arial" w:hAnsi="Arial" w:cs="Arial"/>
                <w:sz w:val="20"/>
                <w:szCs w:val="20"/>
              </w:rPr>
            </w:pPr>
          </w:p>
        </w:tc>
        <w:tc>
          <w:tcPr>
            <w:tcW w:w="3093" w:type="dxa"/>
            <w:vMerge/>
            <w:tcBorders>
              <w:top w:val="single" w:sz="8" w:space="0" w:color="auto"/>
              <w:left w:val="single" w:sz="4" w:space="0" w:color="auto"/>
              <w:bottom w:val="single" w:sz="8" w:space="0" w:color="000000"/>
              <w:right w:val="single" w:sz="4" w:space="0" w:color="auto"/>
            </w:tcBorders>
            <w:vAlign w:val="center"/>
            <w:hideMark/>
          </w:tcPr>
          <w:p w:rsidR="0054721D" w:rsidRPr="0054721D" w:rsidRDefault="0054721D" w:rsidP="0054721D">
            <w:pPr>
              <w:rPr>
                <w:rFonts w:ascii="Arial" w:hAnsi="Arial" w:cs="Arial"/>
                <w:sz w:val="20"/>
                <w:szCs w:val="20"/>
              </w:rPr>
            </w:pPr>
          </w:p>
        </w:tc>
        <w:tc>
          <w:tcPr>
            <w:tcW w:w="924" w:type="dxa"/>
            <w:tcBorders>
              <w:top w:val="nil"/>
              <w:left w:val="nil"/>
              <w:bottom w:val="single" w:sz="8"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R$</w:t>
            </w:r>
          </w:p>
        </w:tc>
        <w:tc>
          <w:tcPr>
            <w:tcW w:w="714" w:type="dxa"/>
            <w:tcBorders>
              <w:top w:val="nil"/>
              <w:left w:val="nil"/>
              <w:bottom w:val="single" w:sz="8"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w:t>
            </w:r>
          </w:p>
        </w:tc>
        <w:tc>
          <w:tcPr>
            <w:tcW w:w="1251"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1</w:t>
            </w:r>
          </w:p>
        </w:tc>
        <w:tc>
          <w:tcPr>
            <w:tcW w:w="1527"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2</w:t>
            </w:r>
          </w:p>
        </w:tc>
        <w:tc>
          <w:tcPr>
            <w:tcW w:w="1527"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3</w:t>
            </w:r>
          </w:p>
        </w:tc>
        <w:tc>
          <w:tcPr>
            <w:tcW w:w="163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4</w:t>
            </w:r>
          </w:p>
        </w:tc>
        <w:tc>
          <w:tcPr>
            <w:tcW w:w="163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5</w:t>
            </w:r>
          </w:p>
        </w:tc>
        <w:tc>
          <w:tcPr>
            <w:tcW w:w="1748" w:type="dxa"/>
            <w:gridSpan w:val="2"/>
            <w:tcBorders>
              <w:top w:val="single" w:sz="4" w:space="0" w:color="auto"/>
              <w:left w:val="nil"/>
              <w:bottom w:val="single" w:sz="8" w:space="0" w:color="auto"/>
              <w:right w:val="single" w:sz="8" w:space="0" w:color="000000"/>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6</w:t>
            </w:r>
          </w:p>
        </w:tc>
      </w:tr>
      <w:tr w:rsidR="0054721D" w:rsidRPr="0054721D" w:rsidTr="0054721D">
        <w:trPr>
          <w:trHeight w:val="285"/>
        </w:trPr>
        <w:tc>
          <w:tcPr>
            <w:tcW w:w="522" w:type="dxa"/>
            <w:tcBorders>
              <w:top w:val="nil"/>
              <w:left w:val="single" w:sz="8" w:space="0" w:color="auto"/>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b/>
                <w:bCs/>
                <w:sz w:val="16"/>
                <w:szCs w:val="16"/>
              </w:rPr>
            </w:pPr>
            <w:r w:rsidRPr="0054721D">
              <w:rPr>
                <w:rFonts w:ascii="Arial" w:hAnsi="Arial" w:cs="Arial"/>
                <w:b/>
                <w:bCs/>
                <w:sz w:val="16"/>
                <w:szCs w:val="16"/>
              </w:rPr>
              <w:t>1.0</w:t>
            </w:r>
          </w:p>
        </w:tc>
        <w:tc>
          <w:tcPr>
            <w:tcW w:w="3093"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SERVIÇOS COMPLEMENTARES</w:t>
            </w:r>
          </w:p>
        </w:tc>
        <w:tc>
          <w:tcPr>
            <w:tcW w:w="924"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982,98</w:t>
            </w:r>
          </w:p>
        </w:tc>
        <w:tc>
          <w:tcPr>
            <w:tcW w:w="714"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4,48%</w:t>
            </w:r>
          </w:p>
        </w:tc>
        <w:tc>
          <w:tcPr>
            <w:tcW w:w="60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4,48%</w:t>
            </w:r>
          </w:p>
        </w:tc>
        <w:tc>
          <w:tcPr>
            <w:tcW w:w="648"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982,98</w:t>
            </w:r>
          </w:p>
        </w:tc>
        <w:tc>
          <w:tcPr>
            <w:tcW w:w="71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8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8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82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24" w:type="dxa"/>
            <w:tcBorders>
              <w:top w:val="nil"/>
              <w:left w:val="nil"/>
              <w:bottom w:val="single" w:sz="4" w:space="0" w:color="auto"/>
              <w:right w:val="single" w:sz="8"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r>
      <w:tr w:rsidR="0054721D" w:rsidRPr="0054721D" w:rsidTr="0054721D">
        <w:trPr>
          <w:trHeight w:val="285"/>
        </w:trPr>
        <w:tc>
          <w:tcPr>
            <w:tcW w:w="522" w:type="dxa"/>
            <w:tcBorders>
              <w:top w:val="nil"/>
              <w:left w:val="single" w:sz="8" w:space="0" w:color="auto"/>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b/>
                <w:bCs/>
                <w:sz w:val="16"/>
                <w:szCs w:val="16"/>
              </w:rPr>
            </w:pPr>
            <w:r w:rsidRPr="0054721D">
              <w:rPr>
                <w:rFonts w:ascii="Arial" w:hAnsi="Arial" w:cs="Arial"/>
                <w:b/>
                <w:bCs/>
                <w:sz w:val="16"/>
                <w:szCs w:val="16"/>
              </w:rPr>
              <w:t>2.0</w:t>
            </w:r>
          </w:p>
        </w:tc>
        <w:tc>
          <w:tcPr>
            <w:tcW w:w="3093"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PINTURA</w:t>
            </w:r>
          </w:p>
        </w:tc>
        <w:tc>
          <w:tcPr>
            <w:tcW w:w="924"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20.945,44</w:t>
            </w:r>
          </w:p>
        </w:tc>
        <w:tc>
          <w:tcPr>
            <w:tcW w:w="714"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95,52%</w:t>
            </w:r>
          </w:p>
        </w:tc>
        <w:tc>
          <w:tcPr>
            <w:tcW w:w="60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648"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19,11%</w:t>
            </w:r>
          </w:p>
        </w:tc>
        <w:tc>
          <w:tcPr>
            <w:tcW w:w="8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4.189,08</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19,11%</w:t>
            </w:r>
          </w:p>
        </w:tc>
        <w:tc>
          <w:tcPr>
            <w:tcW w:w="8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4.189,09</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19,10%</w:t>
            </w:r>
          </w:p>
        </w:tc>
        <w:tc>
          <w:tcPr>
            <w:tcW w:w="92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4.189,09</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19,10%</w:t>
            </w:r>
          </w:p>
        </w:tc>
        <w:tc>
          <w:tcPr>
            <w:tcW w:w="92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4.189,09</w:t>
            </w:r>
          </w:p>
        </w:tc>
        <w:tc>
          <w:tcPr>
            <w:tcW w:w="82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19,10%</w:t>
            </w:r>
          </w:p>
        </w:tc>
        <w:tc>
          <w:tcPr>
            <w:tcW w:w="924" w:type="dxa"/>
            <w:tcBorders>
              <w:top w:val="nil"/>
              <w:left w:val="nil"/>
              <w:bottom w:val="single" w:sz="4"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4.189,09</w:t>
            </w:r>
          </w:p>
        </w:tc>
      </w:tr>
      <w:tr w:rsidR="0054721D" w:rsidRPr="0054721D" w:rsidTr="0054721D">
        <w:trPr>
          <w:trHeight w:val="285"/>
        </w:trPr>
        <w:tc>
          <w:tcPr>
            <w:tcW w:w="522" w:type="dxa"/>
            <w:tcBorders>
              <w:top w:val="nil"/>
              <w:left w:val="single" w:sz="8" w:space="0" w:color="auto"/>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309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TOTAL SIMPLES</w:t>
            </w:r>
          </w:p>
        </w:tc>
        <w:tc>
          <w:tcPr>
            <w:tcW w:w="92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21.928,42</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100,0%</w:t>
            </w:r>
          </w:p>
        </w:tc>
        <w:tc>
          <w:tcPr>
            <w:tcW w:w="60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4,48%</w:t>
            </w:r>
          </w:p>
        </w:tc>
        <w:tc>
          <w:tcPr>
            <w:tcW w:w="648"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982,98</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19,11%</w:t>
            </w:r>
          </w:p>
        </w:tc>
        <w:tc>
          <w:tcPr>
            <w:tcW w:w="8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4.189,08</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19,11%</w:t>
            </w:r>
          </w:p>
        </w:tc>
        <w:tc>
          <w:tcPr>
            <w:tcW w:w="8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4.189,09</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19,10%</w:t>
            </w:r>
          </w:p>
        </w:tc>
        <w:tc>
          <w:tcPr>
            <w:tcW w:w="92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4.189,09</w:t>
            </w:r>
          </w:p>
        </w:tc>
        <w:tc>
          <w:tcPr>
            <w:tcW w:w="7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19,10%</w:t>
            </w:r>
          </w:p>
        </w:tc>
        <w:tc>
          <w:tcPr>
            <w:tcW w:w="92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4.189,09</w:t>
            </w:r>
          </w:p>
        </w:tc>
        <w:tc>
          <w:tcPr>
            <w:tcW w:w="82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19,10%</w:t>
            </w:r>
          </w:p>
        </w:tc>
        <w:tc>
          <w:tcPr>
            <w:tcW w:w="924" w:type="dxa"/>
            <w:tcBorders>
              <w:top w:val="nil"/>
              <w:left w:val="nil"/>
              <w:bottom w:val="single" w:sz="4"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4.189,09</w:t>
            </w:r>
          </w:p>
        </w:tc>
      </w:tr>
      <w:tr w:rsidR="0054721D" w:rsidRPr="0054721D" w:rsidTr="0054721D">
        <w:trPr>
          <w:trHeight w:val="300"/>
        </w:trPr>
        <w:tc>
          <w:tcPr>
            <w:tcW w:w="522" w:type="dxa"/>
            <w:tcBorders>
              <w:top w:val="nil"/>
              <w:left w:val="single" w:sz="8" w:space="0" w:color="auto"/>
              <w:bottom w:val="single" w:sz="8"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309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TOTAL ACUMULADO</w:t>
            </w:r>
          </w:p>
        </w:tc>
        <w:tc>
          <w:tcPr>
            <w:tcW w:w="92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1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60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4,48%</w:t>
            </w:r>
          </w:p>
        </w:tc>
        <w:tc>
          <w:tcPr>
            <w:tcW w:w="648"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982,98</w:t>
            </w:r>
          </w:p>
        </w:tc>
        <w:tc>
          <w:tcPr>
            <w:tcW w:w="71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23,59%</w:t>
            </w:r>
          </w:p>
        </w:tc>
        <w:tc>
          <w:tcPr>
            <w:tcW w:w="8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5.172,06</w:t>
            </w:r>
          </w:p>
        </w:tc>
        <w:tc>
          <w:tcPr>
            <w:tcW w:w="71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42,70%</w:t>
            </w:r>
          </w:p>
        </w:tc>
        <w:tc>
          <w:tcPr>
            <w:tcW w:w="8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9.361,15</w:t>
            </w:r>
          </w:p>
        </w:tc>
        <w:tc>
          <w:tcPr>
            <w:tcW w:w="71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61,80%</w:t>
            </w:r>
          </w:p>
        </w:tc>
        <w:tc>
          <w:tcPr>
            <w:tcW w:w="92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13.550,24</w:t>
            </w:r>
          </w:p>
        </w:tc>
        <w:tc>
          <w:tcPr>
            <w:tcW w:w="71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80,90%</w:t>
            </w:r>
          </w:p>
        </w:tc>
        <w:tc>
          <w:tcPr>
            <w:tcW w:w="92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17.739,33</w:t>
            </w:r>
          </w:p>
        </w:tc>
        <w:tc>
          <w:tcPr>
            <w:tcW w:w="82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100,00%</w:t>
            </w:r>
          </w:p>
        </w:tc>
        <w:tc>
          <w:tcPr>
            <w:tcW w:w="924" w:type="dxa"/>
            <w:tcBorders>
              <w:top w:val="nil"/>
              <w:left w:val="nil"/>
              <w:bottom w:val="single" w:sz="8"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21.928,42</w:t>
            </w:r>
          </w:p>
        </w:tc>
      </w:tr>
    </w:tbl>
    <w:p w:rsidR="00B2180C" w:rsidRPr="006B5255" w:rsidRDefault="00B2180C" w:rsidP="00B2180C">
      <w:pPr>
        <w:ind w:left="357"/>
        <w:jc w:val="center"/>
        <w:rPr>
          <w:rFonts w:ascii="Arial" w:hAnsi="Arial" w:cs="Arial"/>
          <w:b/>
          <w:sz w:val="20"/>
          <w:szCs w:val="20"/>
        </w:rPr>
      </w:pPr>
      <w:r w:rsidRPr="006B5255">
        <w:br w:type="page"/>
      </w:r>
      <w:r w:rsidRPr="006B5255">
        <w:rPr>
          <w:rFonts w:ascii="Arial" w:hAnsi="Arial" w:cs="Arial"/>
          <w:b/>
          <w:sz w:val="20"/>
          <w:szCs w:val="20"/>
        </w:rPr>
        <w:lastRenderedPageBreak/>
        <w:t>TOMADA DE PREÇOS Nº 006/2015</w:t>
      </w:r>
    </w:p>
    <w:p w:rsidR="00B2180C" w:rsidRPr="006B5255" w:rsidRDefault="00B2180C" w:rsidP="00B2180C">
      <w:pPr>
        <w:ind w:left="357"/>
        <w:jc w:val="center"/>
        <w:rPr>
          <w:rFonts w:ascii="Arial" w:hAnsi="Arial" w:cs="Arial"/>
          <w:b/>
          <w:sz w:val="20"/>
          <w:szCs w:val="20"/>
        </w:rPr>
      </w:pPr>
    </w:p>
    <w:p w:rsidR="00B2180C" w:rsidRPr="006B5255" w:rsidRDefault="00B2180C" w:rsidP="00B2180C">
      <w:pPr>
        <w:ind w:left="357"/>
        <w:jc w:val="center"/>
        <w:rPr>
          <w:rFonts w:ascii="Arial" w:hAnsi="Arial" w:cs="Arial"/>
          <w:b/>
          <w:sz w:val="20"/>
          <w:szCs w:val="20"/>
        </w:rPr>
      </w:pPr>
      <w:r w:rsidRPr="006B5255">
        <w:rPr>
          <w:rFonts w:ascii="Arial" w:hAnsi="Arial" w:cs="Arial"/>
          <w:b/>
          <w:sz w:val="20"/>
          <w:szCs w:val="20"/>
        </w:rPr>
        <w:t>ANEXO VI</w:t>
      </w:r>
      <w:r w:rsidR="00763378" w:rsidRPr="006B5255">
        <w:rPr>
          <w:rFonts w:ascii="Arial" w:hAnsi="Arial" w:cs="Arial"/>
          <w:b/>
          <w:sz w:val="20"/>
          <w:szCs w:val="20"/>
        </w:rPr>
        <w:t>I</w:t>
      </w:r>
      <w:r w:rsidRPr="006B5255">
        <w:rPr>
          <w:rFonts w:ascii="Arial" w:hAnsi="Arial" w:cs="Arial"/>
          <w:b/>
          <w:sz w:val="20"/>
          <w:szCs w:val="20"/>
        </w:rPr>
        <w:t xml:space="preserve"> - CRONOGRAMA FÍSICO FINANCEIRO (continuação)</w:t>
      </w:r>
    </w:p>
    <w:p w:rsidR="00C2232E" w:rsidRPr="006B5255" w:rsidRDefault="00C2232E" w:rsidP="00B2180C">
      <w:pPr>
        <w:ind w:left="357"/>
        <w:jc w:val="center"/>
        <w:rPr>
          <w:rFonts w:ascii="Arial" w:hAnsi="Arial" w:cs="Arial"/>
          <w:b/>
          <w:sz w:val="20"/>
          <w:szCs w:val="20"/>
        </w:rPr>
      </w:pPr>
    </w:p>
    <w:p w:rsidR="00C2232E" w:rsidRPr="006B5255" w:rsidRDefault="00C2232E" w:rsidP="00B2180C">
      <w:pPr>
        <w:ind w:left="357"/>
        <w:jc w:val="center"/>
        <w:rPr>
          <w:rFonts w:ascii="Arial" w:hAnsi="Arial" w:cs="Arial"/>
          <w:b/>
          <w:sz w:val="20"/>
          <w:szCs w:val="20"/>
        </w:rPr>
      </w:pPr>
    </w:p>
    <w:p w:rsidR="00C2232E" w:rsidRPr="006B5255" w:rsidRDefault="00C2232E" w:rsidP="00B2180C">
      <w:pPr>
        <w:ind w:left="357"/>
        <w:jc w:val="center"/>
        <w:rPr>
          <w:rFonts w:ascii="Arial" w:hAnsi="Arial" w:cs="Arial"/>
          <w:b/>
          <w:sz w:val="20"/>
          <w:szCs w:val="20"/>
        </w:rPr>
      </w:pPr>
    </w:p>
    <w:p w:rsidR="00C2232E" w:rsidRPr="006B5255" w:rsidRDefault="00C26CB1" w:rsidP="00C2232E">
      <w:pPr>
        <w:ind w:left="357"/>
        <w:jc w:val="center"/>
        <w:rPr>
          <w:b/>
        </w:rPr>
      </w:pPr>
      <w:r w:rsidRPr="006B5255">
        <w:rPr>
          <w:b/>
        </w:rPr>
        <w:t>ITEM</w:t>
      </w:r>
      <w:r w:rsidR="00C2232E" w:rsidRPr="006B5255">
        <w:rPr>
          <w:b/>
        </w:rPr>
        <w:t xml:space="preserve"> 03</w:t>
      </w:r>
    </w:p>
    <w:p w:rsidR="00B2180C" w:rsidRDefault="00B2180C" w:rsidP="00B2180C">
      <w:pPr>
        <w:ind w:left="357"/>
        <w:jc w:val="center"/>
        <w:rPr>
          <w:rFonts w:ascii="Arial" w:hAnsi="Arial" w:cs="Arial"/>
          <w:b/>
          <w:sz w:val="20"/>
          <w:szCs w:val="20"/>
        </w:rPr>
      </w:pPr>
    </w:p>
    <w:tbl>
      <w:tblPr>
        <w:tblW w:w="14584" w:type="dxa"/>
        <w:tblInd w:w="55" w:type="dxa"/>
        <w:tblCellMar>
          <w:left w:w="70" w:type="dxa"/>
          <w:right w:w="70" w:type="dxa"/>
        </w:tblCellMar>
        <w:tblLook w:val="04A0" w:firstRow="1" w:lastRow="0" w:firstColumn="1" w:lastColumn="0" w:noHBand="0" w:noVBand="1"/>
      </w:tblPr>
      <w:tblGrid>
        <w:gridCol w:w="529"/>
        <w:gridCol w:w="3017"/>
        <w:gridCol w:w="913"/>
        <w:gridCol w:w="705"/>
        <w:gridCol w:w="595"/>
        <w:gridCol w:w="640"/>
        <w:gridCol w:w="705"/>
        <w:gridCol w:w="913"/>
        <w:gridCol w:w="705"/>
        <w:gridCol w:w="913"/>
        <w:gridCol w:w="705"/>
        <w:gridCol w:w="913"/>
        <w:gridCol w:w="705"/>
        <w:gridCol w:w="913"/>
        <w:gridCol w:w="814"/>
        <w:gridCol w:w="913"/>
      </w:tblGrid>
      <w:tr w:rsidR="0054721D" w:rsidRPr="0054721D" w:rsidTr="0054721D">
        <w:trPr>
          <w:trHeight w:val="285"/>
        </w:trPr>
        <w:tc>
          <w:tcPr>
            <w:tcW w:w="14584" w:type="dxa"/>
            <w:gridSpan w:val="16"/>
            <w:tcBorders>
              <w:top w:val="single" w:sz="8" w:space="0" w:color="auto"/>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b/>
                <w:bCs/>
                <w:sz w:val="20"/>
                <w:szCs w:val="20"/>
              </w:rPr>
            </w:pPr>
            <w:r w:rsidRPr="0054721D">
              <w:rPr>
                <w:rFonts w:ascii="Arial" w:hAnsi="Arial" w:cs="Arial"/>
                <w:b/>
                <w:bCs/>
                <w:sz w:val="20"/>
                <w:szCs w:val="20"/>
              </w:rPr>
              <w:t>PREFEITURA MUNICIPAL DE VASSOURAS-RJ.</w:t>
            </w:r>
          </w:p>
        </w:tc>
      </w:tr>
      <w:tr w:rsidR="0054721D" w:rsidRPr="0054721D" w:rsidTr="0054721D">
        <w:trPr>
          <w:trHeight w:val="285"/>
        </w:trPr>
        <w:tc>
          <w:tcPr>
            <w:tcW w:w="14584" w:type="dxa"/>
            <w:gridSpan w:val="16"/>
            <w:tcBorders>
              <w:top w:val="nil"/>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CRONOGRAMA FÍSICO FINANCEIRO</w:t>
            </w:r>
          </w:p>
        </w:tc>
      </w:tr>
      <w:tr w:rsidR="0054721D" w:rsidRPr="0054721D" w:rsidTr="0054721D">
        <w:trPr>
          <w:trHeight w:val="285"/>
        </w:trPr>
        <w:tc>
          <w:tcPr>
            <w:tcW w:w="14584" w:type="dxa"/>
            <w:gridSpan w:val="16"/>
            <w:tcBorders>
              <w:top w:val="nil"/>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OBRA: PINTURA GERAL DA ESCOLA MUNICIPAL MARIA RANGEL</w:t>
            </w:r>
          </w:p>
        </w:tc>
      </w:tr>
      <w:tr w:rsidR="0054721D" w:rsidRPr="0054721D" w:rsidTr="0054721D">
        <w:trPr>
          <w:trHeight w:val="285"/>
        </w:trPr>
        <w:tc>
          <w:tcPr>
            <w:tcW w:w="14584" w:type="dxa"/>
            <w:gridSpan w:val="16"/>
            <w:tcBorders>
              <w:top w:val="nil"/>
              <w:left w:val="single" w:sz="8" w:space="0" w:color="auto"/>
              <w:bottom w:val="nil"/>
              <w:right w:val="single" w:sz="8" w:space="0" w:color="000000"/>
            </w:tcBorders>
            <w:shd w:val="clear" w:color="auto" w:fill="auto"/>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Centro  -  Vassouras/RJ</w:t>
            </w:r>
          </w:p>
        </w:tc>
      </w:tr>
      <w:tr w:rsidR="0054721D" w:rsidRPr="0054721D" w:rsidTr="0054721D">
        <w:trPr>
          <w:trHeight w:val="300"/>
        </w:trPr>
        <w:tc>
          <w:tcPr>
            <w:tcW w:w="14584" w:type="dxa"/>
            <w:gridSpan w:val="16"/>
            <w:tcBorders>
              <w:top w:val="nil"/>
              <w:left w:val="single" w:sz="8" w:space="0" w:color="auto"/>
              <w:bottom w:val="nil"/>
              <w:right w:val="single" w:sz="8" w:space="0" w:color="000000"/>
            </w:tcBorders>
            <w:shd w:val="clear" w:color="000000" w:fill="FFFFFF"/>
            <w:noWrap/>
            <w:vAlign w:val="bottom"/>
            <w:hideMark/>
          </w:tcPr>
          <w:p w:rsidR="0054721D" w:rsidRPr="0054721D" w:rsidRDefault="0054721D" w:rsidP="0054721D">
            <w:pPr>
              <w:rPr>
                <w:rFonts w:ascii="Arial" w:hAnsi="Arial" w:cs="Arial"/>
                <w:sz w:val="18"/>
                <w:szCs w:val="18"/>
              </w:rPr>
            </w:pPr>
            <w:r w:rsidRPr="0054721D">
              <w:rPr>
                <w:rFonts w:ascii="Arial" w:hAnsi="Arial" w:cs="Arial"/>
                <w:sz w:val="18"/>
                <w:szCs w:val="18"/>
              </w:rPr>
              <w:t> </w:t>
            </w:r>
          </w:p>
        </w:tc>
      </w:tr>
      <w:tr w:rsidR="0054721D" w:rsidRPr="0054721D" w:rsidTr="0054721D">
        <w:trPr>
          <w:trHeight w:val="285"/>
        </w:trPr>
        <w:tc>
          <w:tcPr>
            <w:tcW w:w="51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4721D" w:rsidRPr="0054721D" w:rsidRDefault="0054721D" w:rsidP="0054721D">
            <w:pPr>
              <w:jc w:val="center"/>
              <w:rPr>
                <w:rFonts w:ascii="Arial" w:hAnsi="Arial" w:cs="Arial"/>
                <w:sz w:val="20"/>
                <w:szCs w:val="20"/>
              </w:rPr>
            </w:pPr>
            <w:r w:rsidRPr="0054721D">
              <w:rPr>
                <w:rFonts w:ascii="Arial" w:hAnsi="Arial" w:cs="Arial"/>
                <w:sz w:val="20"/>
                <w:szCs w:val="20"/>
              </w:rPr>
              <w:t>Item</w:t>
            </w:r>
          </w:p>
        </w:tc>
        <w:tc>
          <w:tcPr>
            <w:tcW w:w="3017"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54721D" w:rsidRPr="0054721D" w:rsidRDefault="0054721D" w:rsidP="0054721D">
            <w:pPr>
              <w:jc w:val="center"/>
              <w:rPr>
                <w:rFonts w:ascii="Arial" w:hAnsi="Arial" w:cs="Arial"/>
                <w:sz w:val="20"/>
                <w:szCs w:val="20"/>
              </w:rPr>
            </w:pPr>
            <w:r w:rsidRPr="0054721D">
              <w:rPr>
                <w:rFonts w:ascii="Arial" w:hAnsi="Arial" w:cs="Arial"/>
                <w:sz w:val="20"/>
                <w:szCs w:val="20"/>
              </w:rPr>
              <w:t>Discriminação dos serviços</w:t>
            </w:r>
          </w:p>
        </w:tc>
        <w:tc>
          <w:tcPr>
            <w:tcW w:w="913" w:type="dxa"/>
            <w:tcBorders>
              <w:top w:val="single" w:sz="8" w:space="0" w:color="auto"/>
              <w:left w:val="nil"/>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Valor</w:t>
            </w:r>
          </w:p>
        </w:tc>
        <w:tc>
          <w:tcPr>
            <w:tcW w:w="705" w:type="dxa"/>
            <w:tcBorders>
              <w:top w:val="single" w:sz="8" w:space="0" w:color="auto"/>
              <w:left w:val="nil"/>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Peso</w:t>
            </w:r>
          </w:p>
        </w:tc>
        <w:tc>
          <w:tcPr>
            <w:tcW w:w="9434" w:type="dxa"/>
            <w:gridSpan w:val="12"/>
            <w:tcBorders>
              <w:top w:val="single" w:sz="8" w:space="0" w:color="auto"/>
              <w:left w:val="nil"/>
              <w:bottom w:val="single" w:sz="4" w:space="0" w:color="auto"/>
              <w:right w:val="single" w:sz="8" w:space="0" w:color="000000"/>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Meses</w:t>
            </w:r>
          </w:p>
        </w:tc>
      </w:tr>
      <w:tr w:rsidR="0054721D" w:rsidRPr="0054721D" w:rsidTr="0054721D">
        <w:trPr>
          <w:trHeight w:val="300"/>
        </w:trPr>
        <w:tc>
          <w:tcPr>
            <w:tcW w:w="515" w:type="dxa"/>
            <w:vMerge/>
            <w:tcBorders>
              <w:top w:val="single" w:sz="8" w:space="0" w:color="auto"/>
              <w:left w:val="single" w:sz="8" w:space="0" w:color="auto"/>
              <w:bottom w:val="single" w:sz="8" w:space="0" w:color="000000"/>
              <w:right w:val="single" w:sz="4" w:space="0" w:color="auto"/>
            </w:tcBorders>
            <w:vAlign w:val="center"/>
            <w:hideMark/>
          </w:tcPr>
          <w:p w:rsidR="0054721D" w:rsidRPr="0054721D" w:rsidRDefault="0054721D" w:rsidP="0054721D">
            <w:pPr>
              <w:rPr>
                <w:rFonts w:ascii="Arial" w:hAnsi="Arial" w:cs="Arial"/>
                <w:sz w:val="20"/>
                <w:szCs w:val="20"/>
              </w:rPr>
            </w:pPr>
          </w:p>
        </w:tc>
        <w:tc>
          <w:tcPr>
            <w:tcW w:w="3017" w:type="dxa"/>
            <w:vMerge/>
            <w:tcBorders>
              <w:top w:val="single" w:sz="8" w:space="0" w:color="auto"/>
              <w:left w:val="single" w:sz="4" w:space="0" w:color="auto"/>
              <w:bottom w:val="single" w:sz="8" w:space="0" w:color="000000"/>
              <w:right w:val="single" w:sz="4" w:space="0" w:color="auto"/>
            </w:tcBorders>
            <w:vAlign w:val="center"/>
            <w:hideMark/>
          </w:tcPr>
          <w:p w:rsidR="0054721D" w:rsidRPr="0054721D" w:rsidRDefault="0054721D" w:rsidP="0054721D">
            <w:pPr>
              <w:rPr>
                <w:rFonts w:ascii="Arial" w:hAnsi="Arial" w:cs="Arial"/>
                <w:sz w:val="20"/>
                <w:szCs w:val="20"/>
              </w:rPr>
            </w:pPr>
          </w:p>
        </w:tc>
        <w:tc>
          <w:tcPr>
            <w:tcW w:w="913" w:type="dxa"/>
            <w:tcBorders>
              <w:top w:val="nil"/>
              <w:left w:val="nil"/>
              <w:bottom w:val="single" w:sz="8"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R$</w:t>
            </w:r>
          </w:p>
        </w:tc>
        <w:tc>
          <w:tcPr>
            <w:tcW w:w="705" w:type="dxa"/>
            <w:tcBorders>
              <w:top w:val="nil"/>
              <w:left w:val="nil"/>
              <w:bottom w:val="single" w:sz="8"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w:t>
            </w:r>
          </w:p>
        </w:tc>
        <w:tc>
          <w:tcPr>
            <w:tcW w:w="1235"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1</w:t>
            </w:r>
          </w:p>
        </w:tc>
        <w:tc>
          <w:tcPr>
            <w:tcW w:w="161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2</w:t>
            </w:r>
          </w:p>
        </w:tc>
        <w:tc>
          <w:tcPr>
            <w:tcW w:w="161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3</w:t>
            </w:r>
          </w:p>
        </w:tc>
        <w:tc>
          <w:tcPr>
            <w:tcW w:w="161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4</w:t>
            </w:r>
          </w:p>
        </w:tc>
        <w:tc>
          <w:tcPr>
            <w:tcW w:w="1618" w:type="dxa"/>
            <w:gridSpan w:val="2"/>
            <w:tcBorders>
              <w:top w:val="single" w:sz="4" w:space="0" w:color="auto"/>
              <w:left w:val="nil"/>
              <w:bottom w:val="single" w:sz="8" w:space="0" w:color="auto"/>
              <w:right w:val="single" w:sz="4" w:space="0" w:color="auto"/>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5</w:t>
            </w:r>
          </w:p>
        </w:tc>
        <w:tc>
          <w:tcPr>
            <w:tcW w:w="172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54721D" w:rsidRPr="0054721D" w:rsidRDefault="0054721D" w:rsidP="0054721D">
            <w:pPr>
              <w:jc w:val="center"/>
              <w:rPr>
                <w:rFonts w:ascii="Arial" w:hAnsi="Arial" w:cs="Arial"/>
                <w:sz w:val="18"/>
                <w:szCs w:val="18"/>
              </w:rPr>
            </w:pPr>
            <w:r w:rsidRPr="0054721D">
              <w:rPr>
                <w:rFonts w:ascii="Arial" w:hAnsi="Arial" w:cs="Arial"/>
                <w:sz w:val="18"/>
                <w:szCs w:val="18"/>
              </w:rPr>
              <w:t>6</w:t>
            </w:r>
          </w:p>
        </w:tc>
      </w:tr>
      <w:tr w:rsidR="0054721D" w:rsidRPr="0054721D" w:rsidTr="0054721D">
        <w:trPr>
          <w:trHeight w:val="285"/>
        </w:trPr>
        <w:tc>
          <w:tcPr>
            <w:tcW w:w="515" w:type="dxa"/>
            <w:tcBorders>
              <w:top w:val="nil"/>
              <w:left w:val="single" w:sz="8" w:space="0" w:color="auto"/>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b/>
                <w:bCs/>
                <w:sz w:val="16"/>
                <w:szCs w:val="16"/>
              </w:rPr>
            </w:pPr>
            <w:r w:rsidRPr="0054721D">
              <w:rPr>
                <w:rFonts w:ascii="Arial" w:hAnsi="Arial" w:cs="Arial"/>
                <w:b/>
                <w:bCs/>
                <w:sz w:val="16"/>
                <w:szCs w:val="16"/>
              </w:rPr>
              <w:t>1.0</w:t>
            </w:r>
          </w:p>
        </w:tc>
        <w:tc>
          <w:tcPr>
            <w:tcW w:w="3017"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SERVIÇOS PRELIMINARES</w:t>
            </w:r>
          </w:p>
        </w:tc>
        <w:tc>
          <w:tcPr>
            <w:tcW w:w="913"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918,78</w:t>
            </w:r>
          </w:p>
        </w:tc>
        <w:tc>
          <w:tcPr>
            <w:tcW w:w="705"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1,59%</w:t>
            </w:r>
          </w:p>
        </w:tc>
        <w:tc>
          <w:tcPr>
            <w:tcW w:w="59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1,59%</w:t>
            </w:r>
          </w:p>
        </w:tc>
        <w:tc>
          <w:tcPr>
            <w:tcW w:w="640"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918,78</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81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8"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r>
      <w:tr w:rsidR="0054721D" w:rsidRPr="0054721D" w:rsidTr="0054721D">
        <w:trPr>
          <w:trHeight w:val="285"/>
        </w:trPr>
        <w:tc>
          <w:tcPr>
            <w:tcW w:w="515" w:type="dxa"/>
            <w:tcBorders>
              <w:top w:val="nil"/>
              <w:left w:val="single" w:sz="8" w:space="0" w:color="auto"/>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b/>
                <w:bCs/>
                <w:sz w:val="16"/>
                <w:szCs w:val="16"/>
              </w:rPr>
            </w:pPr>
            <w:r w:rsidRPr="0054721D">
              <w:rPr>
                <w:rFonts w:ascii="Arial" w:hAnsi="Arial" w:cs="Arial"/>
                <w:b/>
                <w:bCs/>
                <w:sz w:val="16"/>
                <w:szCs w:val="16"/>
              </w:rPr>
              <w:t>2.0</w:t>
            </w:r>
          </w:p>
        </w:tc>
        <w:tc>
          <w:tcPr>
            <w:tcW w:w="3017"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TRANSPORTE</w:t>
            </w:r>
          </w:p>
        </w:tc>
        <w:tc>
          <w:tcPr>
            <w:tcW w:w="913"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25,80</w:t>
            </w:r>
          </w:p>
        </w:tc>
        <w:tc>
          <w:tcPr>
            <w:tcW w:w="705"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0,04%</w:t>
            </w:r>
          </w:p>
        </w:tc>
        <w:tc>
          <w:tcPr>
            <w:tcW w:w="59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0,04%</w:t>
            </w:r>
          </w:p>
        </w:tc>
        <w:tc>
          <w:tcPr>
            <w:tcW w:w="640"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25,80</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814"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913" w:type="dxa"/>
            <w:tcBorders>
              <w:top w:val="nil"/>
              <w:left w:val="nil"/>
              <w:bottom w:val="single" w:sz="4" w:space="0" w:color="auto"/>
              <w:right w:val="single" w:sz="8"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r>
      <w:tr w:rsidR="0054721D" w:rsidRPr="0054721D" w:rsidTr="0054721D">
        <w:trPr>
          <w:trHeight w:val="285"/>
        </w:trPr>
        <w:tc>
          <w:tcPr>
            <w:tcW w:w="515" w:type="dxa"/>
            <w:tcBorders>
              <w:top w:val="nil"/>
              <w:left w:val="single" w:sz="8" w:space="0" w:color="auto"/>
              <w:bottom w:val="single" w:sz="4" w:space="0" w:color="auto"/>
              <w:right w:val="single" w:sz="4" w:space="0" w:color="auto"/>
            </w:tcBorders>
            <w:shd w:val="clear" w:color="000000" w:fill="FFFFFF"/>
            <w:noWrap/>
            <w:vAlign w:val="bottom"/>
            <w:hideMark/>
          </w:tcPr>
          <w:p w:rsidR="0054721D" w:rsidRPr="0054721D" w:rsidRDefault="0054721D" w:rsidP="0054721D">
            <w:pPr>
              <w:jc w:val="center"/>
              <w:rPr>
                <w:rFonts w:ascii="Arial" w:hAnsi="Arial" w:cs="Arial"/>
                <w:b/>
                <w:bCs/>
                <w:sz w:val="16"/>
                <w:szCs w:val="16"/>
              </w:rPr>
            </w:pPr>
            <w:r w:rsidRPr="0054721D">
              <w:rPr>
                <w:rFonts w:ascii="Arial" w:hAnsi="Arial" w:cs="Arial"/>
                <w:b/>
                <w:bCs/>
                <w:sz w:val="16"/>
                <w:szCs w:val="16"/>
              </w:rPr>
              <w:t>3.0</w:t>
            </w:r>
          </w:p>
        </w:tc>
        <w:tc>
          <w:tcPr>
            <w:tcW w:w="3017"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rPr>
                <w:rFonts w:ascii="Arial" w:hAnsi="Arial" w:cs="Arial"/>
                <w:b/>
                <w:bCs/>
                <w:sz w:val="16"/>
                <w:szCs w:val="16"/>
              </w:rPr>
            </w:pPr>
            <w:r w:rsidRPr="0054721D">
              <w:rPr>
                <w:rFonts w:ascii="Arial" w:hAnsi="Arial" w:cs="Arial"/>
                <w:b/>
                <w:bCs/>
                <w:sz w:val="16"/>
                <w:szCs w:val="16"/>
              </w:rPr>
              <w:t>PINTURA</w:t>
            </w:r>
          </w:p>
        </w:tc>
        <w:tc>
          <w:tcPr>
            <w:tcW w:w="913"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56.993,58</w:t>
            </w:r>
          </w:p>
        </w:tc>
        <w:tc>
          <w:tcPr>
            <w:tcW w:w="705" w:type="dxa"/>
            <w:tcBorders>
              <w:top w:val="nil"/>
              <w:left w:val="nil"/>
              <w:bottom w:val="single" w:sz="4" w:space="0" w:color="auto"/>
              <w:right w:val="single" w:sz="4" w:space="0" w:color="auto"/>
            </w:tcBorders>
            <w:shd w:val="clear" w:color="000000" w:fill="FFFFFF"/>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98,37%</w:t>
            </w:r>
          </w:p>
        </w:tc>
        <w:tc>
          <w:tcPr>
            <w:tcW w:w="595"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color w:val="000000"/>
                <w:sz w:val="22"/>
                <w:szCs w:val="22"/>
              </w:rPr>
            </w:pPr>
            <w:r w:rsidRPr="0054721D">
              <w:rPr>
                <w:rFonts w:ascii="Arial" w:hAnsi="Arial" w:cs="Arial"/>
                <w:color w:val="000000"/>
                <w:sz w:val="22"/>
                <w:szCs w:val="22"/>
              </w:rPr>
              <w:t> </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19,67%</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11.398,71</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19,67%</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11.398,71</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19,67%</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11.398,72</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19,68%</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11.398,72</w:t>
            </w:r>
          </w:p>
        </w:tc>
        <w:tc>
          <w:tcPr>
            <w:tcW w:w="8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19,68%</w:t>
            </w:r>
          </w:p>
        </w:tc>
        <w:tc>
          <w:tcPr>
            <w:tcW w:w="913" w:type="dxa"/>
            <w:tcBorders>
              <w:top w:val="nil"/>
              <w:left w:val="nil"/>
              <w:bottom w:val="single" w:sz="4"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11.398,72</w:t>
            </w:r>
          </w:p>
        </w:tc>
      </w:tr>
      <w:tr w:rsidR="0054721D" w:rsidRPr="0054721D" w:rsidTr="0054721D">
        <w:trPr>
          <w:trHeight w:val="285"/>
        </w:trPr>
        <w:tc>
          <w:tcPr>
            <w:tcW w:w="515" w:type="dxa"/>
            <w:tcBorders>
              <w:top w:val="nil"/>
              <w:left w:val="single" w:sz="8" w:space="0" w:color="auto"/>
              <w:bottom w:val="single" w:sz="4"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3017"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TOTAL SIMPLES</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57.938,16</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100,0%</w:t>
            </w:r>
          </w:p>
        </w:tc>
        <w:tc>
          <w:tcPr>
            <w:tcW w:w="59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1,63%</w:t>
            </w:r>
          </w:p>
        </w:tc>
        <w:tc>
          <w:tcPr>
            <w:tcW w:w="640"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944,58</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19,67%</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11.398,71</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19,67%</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11.398,71</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19,67%</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11.398,72</w:t>
            </w:r>
          </w:p>
        </w:tc>
        <w:tc>
          <w:tcPr>
            <w:tcW w:w="705"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19,68%</w:t>
            </w:r>
          </w:p>
        </w:tc>
        <w:tc>
          <w:tcPr>
            <w:tcW w:w="913"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11.398,72</w:t>
            </w:r>
          </w:p>
        </w:tc>
        <w:tc>
          <w:tcPr>
            <w:tcW w:w="814" w:type="dxa"/>
            <w:tcBorders>
              <w:top w:val="nil"/>
              <w:left w:val="nil"/>
              <w:bottom w:val="single" w:sz="4"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19,68%</w:t>
            </w:r>
          </w:p>
        </w:tc>
        <w:tc>
          <w:tcPr>
            <w:tcW w:w="913" w:type="dxa"/>
            <w:tcBorders>
              <w:top w:val="nil"/>
              <w:left w:val="nil"/>
              <w:bottom w:val="single" w:sz="4"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11.398,72</w:t>
            </w:r>
          </w:p>
        </w:tc>
      </w:tr>
      <w:tr w:rsidR="0054721D" w:rsidRPr="0054721D" w:rsidTr="0054721D">
        <w:trPr>
          <w:trHeight w:val="300"/>
        </w:trPr>
        <w:tc>
          <w:tcPr>
            <w:tcW w:w="515" w:type="dxa"/>
            <w:tcBorders>
              <w:top w:val="nil"/>
              <w:left w:val="single" w:sz="8" w:space="0" w:color="auto"/>
              <w:bottom w:val="single" w:sz="8" w:space="0" w:color="auto"/>
              <w:right w:val="single" w:sz="4" w:space="0" w:color="auto"/>
            </w:tcBorders>
            <w:shd w:val="clear" w:color="auto" w:fill="auto"/>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3017"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TOTAL ACUMULADO</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rPr>
                <w:rFonts w:ascii="Arial" w:hAnsi="Arial" w:cs="Arial"/>
                <w:sz w:val="16"/>
                <w:szCs w:val="16"/>
              </w:rPr>
            </w:pPr>
            <w:r w:rsidRPr="0054721D">
              <w:rPr>
                <w:rFonts w:ascii="Arial" w:hAnsi="Arial" w:cs="Arial"/>
                <w:sz w:val="16"/>
                <w:szCs w:val="16"/>
              </w:rPr>
              <w:t> </w:t>
            </w:r>
          </w:p>
        </w:tc>
        <w:tc>
          <w:tcPr>
            <w:tcW w:w="59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1,63%</w:t>
            </w:r>
          </w:p>
        </w:tc>
        <w:tc>
          <w:tcPr>
            <w:tcW w:w="640"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944,58</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21,30%</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12.343,29</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40,97%</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23.742,00</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60,64%</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35.140,72</w:t>
            </w:r>
          </w:p>
        </w:tc>
        <w:tc>
          <w:tcPr>
            <w:tcW w:w="705"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80,32%</w:t>
            </w:r>
          </w:p>
        </w:tc>
        <w:tc>
          <w:tcPr>
            <w:tcW w:w="913"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46.593,44</w:t>
            </w:r>
          </w:p>
        </w:tc>
        <w:tc>
          <w:tcPr>
            <w:tcW w:w="814" w:type="dxa"/>
            <w:tcBorders>
              <w:top w:val="nil"/>
              <w:left w:val="nil"/>
              <w:bottom w:val="single" w:sz="8" w:space="0" w:color="auto"/>
              <w:right w:val="single" w:sz="4" w:space="0" w:color="auto"/>
            </w:tcBorders>
            <w:shd w:val="clear" w:color="000000" w:fill="D9D9D9"/>
            <w:noWrap/>
            <w:vAlign w:val="bottom"/>
            <w:hideMark/>
          </w:tcPr>
          <w:p w:rsidR="0054721D" w:rsidRPr="0054721D" w:rsidRDefault="0054721D" w:rsidP="0054721D">
            <w:pPr>
              <w:jc w:val="right"/>
              <w:rPr>
                <w:rFonts w:ascii="Arial" w:hAnsi="Arial" w:cs="Arial"/>
                <w:sz w:val="16"/>
                <w:szCs w:val="16"/>
              </w:rPr>
            </w:pPr>
            <w:r w:rsidRPr="0054721D">
              <w:rPr>
                <w:rFonts w:ascii="Arial" w:hAnsi="Arial" w:cs="Arial"/>
                <w:sz w:val="16"/>
                <w:szCs w:val="16"/>
              </w:rPr>
              <w:t>100,00%</w:t>
            </w:r>
          </w:p>
        </w:tc>
        <w:tc>
          <w:tcPr>
            <w:tcW w:w="913" w:type="dxa"/>
            <w:tcBorders>
              <w:top w:val="nil"/>
              <w:left w:val="nil"/>
              <w:bottom w:val="single" w:sz="8" w:space="0" w:color="auto"/>
              <w:right w:val="single" w:sz="8" w:space="0" w:color="auto"/>
            </w:tcBorders>
            <w:shd w:val="clear" w:color="000000" w:fill="D9D9D9"/>
            <w:noWrap/>
            <w:vAlign w:val="bottom"/>
            <w:hideMark/>
          </w:tcPr>
          <w:p w:rsidR="0054721D" w:rsidRPr="0054721D" w:rsidRDefault="0054721D" w:rsidP="0054721D">
            <w:pPr>
              <w:jc w:val="right"/>
              <w:rPr>
                <w:rFonts w:ascii="Arial" w:hAnsi="Arial" w:cs="Arial"/>
                <w:b/>
                <w:bCs/>
                <w:sz w:val="16"/>
                <w:szCs w:val="16"/>
              </w:rPr>
            </w:pPr>
            <w:r w:rsidRPr="0054721D">
              <w:rPr>
                <w:rFonts w:ascii="Arial" w:hAnsi="Arial" w:cs="Arial"/>
                <w:b/>
                <w:bCs/>
                <w:sz w:val="16"/>
                <w:szCs w:val="16"/>
              </w:rPr>
              <w:t>57.938,16</w:t>
            </w:r>
          </w:p>
        </w:tc>
      </w:tr>
    </w:tbl>
    <w:p w:rsidR="0054721D" w:rsidRPr="006B5255" w:rsidRDefault="0054721D" w:rsidP="00B2180C">
      <w:pPr>
        <w:ind w:left="357"/>
        <w:jc w:val="center"/>
        <w:rPr>
          <w:rFonts w:ascii="Arial" w:hAnsi="Arial" w:cs="Arial"/>
          <w:b/>
          <w:sz w:val="20"/>
          <w:szCs w:val="20"/>
        </w:rPr>
        <w:sectPr w:rsidR="0054721D" w:rsidRPr="006B5255" w:rsidSect="00473E7F">
          <w:type w:val="nextColumn"/>
          <w:pgSz w:w="15842" w:h="12242" w:orient="landscape" w:code="1"/>
          <w:pgMar w:top="680" w:right="454" w:bottom="567" w:left="454" w:header="720" w:footer="720" w:gutter="0"/>
          <w:cols w:space="720"/>
        </w:sect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lastRenderedPageBreak/>
        <w:t>TOMADA DE PREÇOS Nº 006/2015</w:t>
      </w:r>
    </w:p>
    <w:p w:rsidR="00B2180C" w:rsidRPr="006B5255" w:rsidRDefault="00B2180C" w:rsidP="00B2180C">
      <w:pPr>
        <w:ind w:left="357"/>
        <w:jc w:val="center"/>
        <w:rPr>
          <w:rFonts w:ascii="Arial" w:hAnsi="Arial" w:cs="Arial"/>
          <w:b/>
          <w:sz w:val="16"/>
          <w:szCs w:val="16"/>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ANEXO VI</w:t>
      </w:r>
      <w:r w:rsidR="00763378" w:rsidRPr="006B5255">
        <w:rPr>
          <w:rFonts w:ascii="Arial" w:hAnsi="Arial" w:cs="Arial"/>
          <w:b/>
          <w:sz w:val="20"/>
          <w:szCs w:val="20"/>
        </w:rPr>
        <w:t>I</w:t>
      </w:r>
      <w:r w:rsidRPr="006B5255">
        <w:rPr>
          <w:rFonts w:ascii="Arial" w:hAnsi="Arial" w:cs="Arial"/>
          <w:b/>
          <w:sz w:val="20"/>
          <w:szCs w:val="20"/>
        </w:rPr>
        <w:t>I – PLANILHA ORÇAMENTÁRIA</w:t>
      </w:r>
    </w:p>
    <w:p w:rsidR="002D5B24" w:rsidRPr="006B5255" w:rsidRDefault="002D5B24" w:rsidP="00B2180C">
      <w:pPr>
        <w:jc w:val="center"/>
        <w:rPr>
          <w:rFonts w:ascii="Arial" w:hAnsi="Arial" w:cs="Arial"/>
          <w:b/>
          <w:sz w:val="20"/>
          <w:szCs w:val="20"/>
        </w:rPr>
      </w:pPr>
    </w:p>
    <w:p w:rsidR="002D5B24" w:rsidRPr="006B5255" w:rsidRDefault="00C26CB1" w:rsidP="002D5B24">
      <w:pPr>
        <w:ind w:left="357"/>
        <w:rPr>
          <w:b/>
        </w:rPr>
      </w:pPr>
      <w:r w:rsidRPr="006B5255">
        <w:rPr>
          <w:b/>
        </w:rPr>
        <w:t>ITEM</w:t>
      </w:r>
      <w:r w:rsidR="002D5B24" w:rsidRPr="006B5255">
        <w:rPr>
          <w:b/>
        </w:rPr>
        <w:t xml:space="preserve"> 01</w:t>
      </w:r>
    </w:p>
    <w:p w:rsidR="00B2180C" w:rsidRPr="006B5255" w:rsidRDefault="002D5B24" w:rsidP="00B2180C">
      <w:pPr>
        <w:ind w:left="357"/>
        <w:jc w:val="center"/>
        <w:rPr>
          <w:rFonts w:ascii="Arial" w:hAnsi="Arial" w:cs="Arial"/>
          <w:b/>
          <w:sz w:val="20"/>
          <w:szCs w:val="20"/>
        </w:rPr>
      </w:pPr>
      <w:r w:rsidRPr="006B5255">
        <w:rPr>
          <w:noProof/>
        </w:rPr>
        <w:drawing>
          <wp:anchor distT="0" distB="0" distL="114300" distR="114300" simplePos="0" relativeHeight="251658240" behindDoc="1" locked="0" layoutInCell="1" allowOverlap="1" wp14:anchorId="266920C4" wp14:editId="2A1ABA66">
            <wp:simplePos x="0" y="0"/>
            <wp:positionH relativeFrom="column">
              <wp:posOffset>29210</wp:posOffset>
            </wp:positionH>
            <wp:positionV relativeFrom="paragraph">
              <wp:posOffset>25400</wp:posOffset>
            </wp:positionV>
            <wp:extent cx="7200000" cy="7340400"/>
            <wp:effectExtent l="0" t="0" r="127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200000" cy="7340400"/>
                    </a:xfrm>
                    <a:prstGeom prst="rect">
                      <a:avLst/>
                    </a:prstGeom>
                  </pic:spPr>
                </pic:pic>
              </a:graphicData>
            </a:graphic>
            <wp14:sizeRelH relativeFrom="page">
              <wp14:pctWidth>0</wp14:pctWidth>
            </wp14:sizeRelH>
            <wp14:sizeRelV relativeFrom="page">
              <wp14:pctHeight>0</wp14:pctHeight>
            </wp14:sizeRelV>
          </wp:anchor>
        </w:drawing>
      </w:r>
    </w:p>
    <w:p w:rsidR="00B2180C" w:rsidRPr="006B5255" w:rsidRDefault="00B2180C"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404CDB" w:rsidRPr="006B5255" w:rsidRDefault="00404CDB" w:rsidP="00B2180C">
      <w:pPr>
        <w:widowControl w:val="0"/>
        <w:tabs>
          <w:tab w:val="left" w:pos="150"/>
          <w:tab w:val="left" w:pos="851"/>
        </w:tabs>
        <w:autoSpaceDE w:val="0"/>
        <w:autoSpaceDN w:val="0"/>
        <w:adjustRightInd w:val="0"/>
        <w:spacing w:line="220" w:lineRule="exact"/>
        <w:rPr>
          <w:rFonts w:ascii="Arial" w:hAnsi="Arial" w:cs="Arial"/>
          <w:b/>
          <w:sz w:val="20"/>
          <w:szCs w:val="20"/>
        </w:rPr>
      </w:pPr>
    </w:p>
    <w:p w:rsidR="002D5B24" w:rsidRPr="006B5255" w:rsidRDefault="002D5B24">
      <w:pPr>
        <w:spacing w:after="200" w:line="276" w:lineRule="auto"/>
        <w:rPr>
          <w:rFonts w:ascii="Arial" w:hAnsi="Arial" w:cs="Arial"/>
          <w:b/>
          <w:sz w:val="20"/>
          <w:szCs w:val="20"/>
        </w:rPr>
      </w:pPr>
      <w:r w:rsidRPr="006B5255">
        <w:rPr>
          <w:rFonts w:ascii="Arial" w:hAnsi="Arial" w:cs="Arial"/>
          <w:b/>
          <w:sz w:val="20"/>
          <w:szCs w:val="20"/>
        </w:rPr>
        <w:br w:type="page"/>
      </w:r>
    </w:p>
    <w:p w:rsidR="00763378" w:rsidRPr="006B5255" w:rsidRDefault="00763378" w:rsidP="00763378">
      <w:pPr>
        <w:jc w:val="center"/>
        <w:rPr>
          <w:rFonts w:ascii="Arial" w:hAnsi="Arial" w:cs="Arial"/>
          <w:b/>
          <w:sz w:val="20"/>
          <w:szCs w:val="20"/>
        </w:rPr>
      </w:pPr>
      <w:r w:rsidRPr="006B5255">
        <w:rPr>
          <w:rFonts w:ascii="Arial" w:hAnsi="Arial" w:cs="Arial"/>
          <w:b/>
          <w:sz w:val="20"/>
          <w:szCs w:val="20"/>
        </w:rPr>
        <w:lastRenderedPageBreak/>
        <w:t>TOMADA DE PREÇOS Nº 006/2015</w:t>
      </w:r>
    </w:p>
    <w:p w:rsidR="00763378" w:rsidRPr="006B5255" w:rsidRDefault="00763378" w:rsidP="00763378">
      <w:pPr>
        <w:ind w:left="357"/>
        <w:jc w:val="center"/>
        <w:rPr>
          <w:rFonts w:ascii="Arial" w:hAnsi="Arial" w:cs="Arial"/>
          <w:b/>
          <w:sz w:val="16"/>
          <w:szCs w:val="16"/>
        </w:rPr>
      </w:pPr>
    </w:p>
    <w:p w:rsidR="00763378" w:rsidRPr="006B5255" w:rsidRDefault="00763378" w:rsidP="00763378">
      <w:pPr>
        <w:jc w:val="center"/>
        <w:rPr>
          <w:rFonts w:ascii="Arial" w:hAnsi="Arial" w:cs="Arial"/>
          <w:b/>
          <w:sz w:val="20"/>
          <w:szCs w:val="20"/>
        </w:rPr>
      </w:pPr>
      <w:r w:rsidRPr="006B5255">
        <w:rPr>
          <w:rFonts w:ascii="Arial" w:hAnsi="Arial" w:cs="Arial"/>
          <w:b/>
          <w:sz w:val="20"/>
          <w:szCs w:val="20"/>
        </w:rPr>
        <w:t>ANEXO VIII – PLANILHA ORÇAMENTÁRIA</w:t>
      </w:r>
      <w:r w:rsidR="00AE37F5" w:rsidRPr="006B5255">
        <w:rPr>
          <w:rFonts w:ascii="Arial" w:hAnsi="Arial" w:cs="Arial"/>
          <w:b/>
          <w:sz w:val="20"/>
          <w:szCs w:val="20"/>
        </w:rPr>
        <w:t xml:space="preserve"> (continuação)</w:t>
      </w:r>
    </w:p>
    <w:p w:rsidR="002D5B24" w:rsidRPr="006B5255" w:rsidRDefault="002D5B24" w:rsidP="002D5B24">
      <w:pPr>
        <w:jc w:val="center"/>
        <w:rPr>
          <w:rFonts w:ascii="Arial" w:hAnsi="Arial" w:cs="Arial"/>
          <w:b/>
          <w:sz w:val="20"/>
          <w:szCs w:val="20"/>
        </w:rPr>
      </w:pPr>
    </w:p>
    <w:p w:rsidR="002D5B24" w:rsidRPr="006B5255" w:rsidRDefault="00C26CB1" w:rsidP="002D5B24">
      <w:pPr>
        <w:ind w:left="357"/>
        <w:rPr>
          <w:b/>
        </w:rPr>
      </w:pPr>
      <w:r w:rsidRPr="006B5255">
        <w:rPr>
          <w:b/>
        </w:rPr>
        <w:t>ITEM</w:t>
      </w:r>
      <w:r w:rsidR="002D5B24" w:rsidRPr="006B5255">
        <w:rPr>
          <w:b/>
        </w:rPr>
        <w:t xml:space="preserve"> 02</w:t>
      </w:r>
    </w:p>
    <w:p w:rsidR="002D5B24" w:rsidRDefault="002322F4">
      <w:pPr>
        <w:spacing w:after="200" w:line="276" w:lineRule="auto"/>
        <w:rPr>
          <w:noProof/>
        </w:rPr>
      </w:pPr>
      <w:r>
        <w:rPr>
          <w:noProof/>
        </w:rPr>
        <w:drawing>
          <wp:inline distT="0" distB="0" distL="0" distR="0" wp14:anchorId="62B7A1D1" wp14:editId="39E67BC8">
            <wp:extent cx="7200869" cy="733425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2994"/>
                    <a:stretch/>
                  </pic:blipFill>
                  <pic:spPr bwMode="auto">
                    <a:xfrm>
                      <a:off x="0" y="0"/>
                      <a:ext cx="7200000" cy="7333365"/>
                    </a:xfrm>
                    <a:prstGeom prst="rect">
                      <a:avLst/>
                    </a:prstGeom>
                    <a:ln>
                      <a:noFill/>
                    </a:ln>
                    <a:extLst>
                      <a:ext uri="{53640926-AAD7-44D8-BBD7-CCE9431645EC}">
                        <a14:shadowObscured xmlns:a14="http://schemas.microsoft.com/office/drawing/2010/main"/>
                      </a:ext>
                    </a:extLst>
                  </pic:spPr>
                </pic:pic>
              </a:graphicData>
            </a:graphic>
          </wp:inline>
        </w:drawing>
      </w:r>
    </w:p>
    <w:p w:rsidR="00AE37F5" w:rsidRPr="006B5255" w:rsidRDefault="00AE37F5" w:rsidP="00AE37F5">
      <w:pPr>
        <w:jc w:val="center"/>
        <w:rPr>
          <w:rFonts w:ascii="Arial" w:hAnsi="Arial" w:cs="Arial"/>
          <w:b/>
          <w:sz w:val="20"/>
          <w:szCs w:val="20"/>
        </w:rPr>
      </w:pPr>
      <w:r w:rsidRPr="006B5255">
        <w:rPr>
          <w:rFonts w:ascii="Arial" w:hAnsi="Arial" w:cs="Arial"/>
          <w:b/>
          <w:sz w:val="20"/>
          <w:szCs w:val="20"/>
        </w:rPr>
        <w:lastRenderedPageBreak/>
        <w:t>TOMADA DE PREÇOS Nº 006/2015</w:t>
      </w:r>
    </w:p>
    <w:p w:rsidR="00AE37F5" w:rsidRPr="006B5255" w:rsidRDefault="00AE37F5" w:rsidP="00AE37F5">
      <w:pPr>
        <w:ind w:left="357"/>
        <w:jc w:val="center"/>
        <w:rPr>
          <w:rFonts w:ascii="Arial" w:hAnsi="Arial" w:cs="Arial"/>
          <w:b/>
          <w:sz w:val="16"/>
          <w:szCs w:val="16"/>
        </w:rPr>
      </w:pPr>
    </w:p>
    <w:p w:rsidR="00AE37F5" w:rsidRPr="006B5255" w:rsidRDefault="00AE37F5" w:rsidP="00AE37F5">
      <w:pPr>
        <w:jc w:val="center"/>
        <w:rPr>
          <w:rFonts w:ascii="Arial" w:hAnsi="Arial" w:cs="Arial"/>
          <w:b/>
          <w:sz w:val="20"/>
          <w:szCs w:val="20"/>
        </w:rPr>
      </w:pPr>
      <w:r w:rsidRPr="006B5255">
        <w:rPr>
          <w:rFonts w:ascii="Arial" w:hAnsi="Arial" w:cs="Arial"/>
          <w:b/>
          <w:sz w:val="20"/>
          <w:szCs w:val="20"/>
        </w:rPr>
        <w:t>ANEXO VIII – PLANILHA ORÇAMENTÁRIA (continuação)</w:t>
      </w:r>
    </w:p>
    <w:p w:rsidR="00AE37F5" w:rsidRPr="006B5255" w:rsidRDefault="00AE37F5" w:rsidP="00AE37F5">
      <w:pPr>
        <w:jc w:val="center"/>
        <w:rPr>
          <w:rFonts w:ascii="Arial" w:hAnsi="Arial" w:cs="Arial"/>
          <w:b/>
          <w:sz w:val="20"/>
          <w:szCs w:val="20"/>
        </w:rPr>
      </w:pPr>
    </w:p>
    <w:p w:rsidR="002D5B24" w:rsidRPr="006B5255" w:rsidRDefault="00C26CB1" w:rsidP="002D5B24">
      <w:pPr>
        <w:ind w:left="357"/>
        <w:rPr>
          <w:b/>
        </w:rPr>
      </w:pPr>
      <w:r w:rsidRPr="006B5255">
        <w:rPr>
          <w:b/>
        </w:rPr>
        <w:t>ITEM</w:t>
      </w:r>
      <w:r w:rsidR="002D5B24" w:rsidRPr="006B5255">
        <w:rPr>
          <w:b/>
        </w:rPr>
        <w:t xml:space="preserve"> 03</w:t>
      </w:r>
    </w:p>
    <w:p w:rsidR="0054721D" w:rsidRDefault="0054721D">
      <w:pPr>
        <w:spacing w:after="200" w:line="276" w:lineRule="auto"/>
        <w:rPr>
          <w:noProof/>
        </w:rPr>
      </w:pPr>
      <w:r>
        <w:rPr>
          <w:noProof/>
        </w:rPr>
        <w:drawing>
          <wp:inline distT="0" distB="0" distL="0" distR="0" wp14:anchorId="1E9122E0" wp14:editId="2CC91488">
            <wp:extent cx="7200000" cy="7315200"/>
            <wp:effectExtent l="0" t="0" r="127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200000" cy="7315200"/>
                    </a:xfrm>
                    <a:prstGeom prst="rect">
                      <a:avLst/>
                    </a:prstGeom>
                  </pic:spPr>
                </pic:pic>
              </a:graphicData>
            </a:graphic>
          </wp:inline>
        </w:drawing>
      </w:r>
    </w:p>
    <w:p w:rsidR="002D5B24" w:rsidRPr="006B5255" w:rsidRDefault="002D5B24">
      <w:pPr>
        <w:spacing w:after="200" w:line="276" w:lineRule="auto"/>
        <w:rPr>
          <w:rFonts w:ascii="Arial" w:hAnsi="Arial" w:cs="Arial"/>
          <w:b/>
          <w:sz w:val="20"/>
          <w:szCs w:val="20"/>
        </w:rPr>
      </w:pPr>
    </w:p>
    <w:p w:rsidR="002D5B24" w:rsidRPr="006B5255" w:rsidRDefault="002D5B24">
      <w:pPr>
        <w:spacing w:after="200" w:line="276" w:lineRule="auto"/>
        <w:rPr>
          <w:rFonts w:ascii="Arial" w:hAnsi="Arial" w:cs="Arial"/>
          <w:b/>
          <w:sz w:val="20"/>
          <w:szCs w:val="20"/>
        </w:rPr>
      </w:pPr>
    </w:p>
    <w:p w:rsidR="00B2180C" w:rsidRPr="006B5255" w:rsidRDefault="00B2180C" w:rsidP="00B2180C">
      <w:pPr>
        <w:widowControl w:val="0"/>
        <w:tabs>
          <w:tab w:val="left" w:pos="150"/>
          <w:tab w:val="left" w:pos="851"/>
        </w:tabs>
        <w:autoSpaceDE w:val="0"/>
        <w:autoSpaceDN w:val="0"/>
        <w:adjustRightInd w:val="0"/>
        <w:spacing w:line="220" w:lineRule="exact"/>
        <w:jc w:val="center"/>
        <w:rPr>
          <w:rFonts w:ascii="Arial" w:hAnsi="Arial" w:cs="Arial"/>
          <w:b/>
          <w:sz w:val="20"/>
          <w:szCs w:val="20"/>
        </w:rPr>
      </w:pPr>
      <w:r w:rsidRPr="006B5255">
        <w:rPr>
          <w:rFonts w:ascii="Arial" w:hAnsi="Arial" w:cs="Arial"/>
          <w:b/>
          <w:sz w:val="20"/>
          <w:szCs w:val="20"/>
        </w:rPr>
        <w:t>TOMADA DE PREÇOS Nº 006/2015</w:t>
      </w:r>
    </w:p>
    <w:p w:rsidR="00B2180C" w:rsidRPr="006B5255" w:rsidRDefault="00B2180C" w:rsidP="00B2180C">
      <w:pPr>
        <w:tabs>
          <w:tab w:val="num" w:pos="0"/>
        </w:tabs>
        <w:jc w:val="center"/>
        <w:rPr>
          <w:rFonts w:ascii="Arial" w:hAnsi="Arial" w:cs="Arial"/>
          <w:b/>
          <w:sz w:val="20"/>
          <w:szCs w:val="20"/>
        </w:rPr>
      </w:pPr>
    </w:p>
    <w:p w:rsidR="00B2180C" w:rsidRPr="006B5255" w:rsidRDefault="00B2180C" w:rsidP="00B2180C">
      <w:pPr>
        <w:tabs>
          <w:tab w:val="num" w:pos="0"/>
        </w:tabs>
        <w:jc w:val="center"/>
        <w:rPr>
          <w:rFonts w:ascii="Arial" w:hAnsi="Arial" w:cs="Arial"/>
          <w:b/>
          <w:sz w:val="20"/>
          <w:szCs w:val="20"/>
        </w:rPr>
      </w:pPr>
      <w:r w:rsidRPr="006B5255">
        <w:rPr>
          <w:rFonts w:ascii="Arial" w:hAnsi="Arial" w:cs="Arial"/>
          <w:b/>
          <w:sz w:val="20"/>
          <w:szCs w:val="20"/>
        </w:rPr>
        <w:t>ANEXO VIII</w:t>
      </w:r>
    </w:p>
    <w:p w:rsidR="00B2180C" w:rsidRPr="006B5255" w:rsidRDefault="00B2180C" w:rsidP="00B2180C">
      <w:pPr>
        <w:tabs>
          <w:tab w:val="num" w:pos="0"/>
        </w:tabs>
        <w:jc w:val="center"/>
        <w:rPr>
          <w:rFonts w:ascii="Arial" w:hAnsi="Arial" w:cs="Arial"/>
          <w:b/>
          <w:sz w:val="20"/>
          <w:szCs w:val="20"/>
        </w:rPr>
      </w:pPr>
    </w:p>
    <w:p w:rsidR="00B2180C" w:rsidRPr="006B5255" w:rsidRDefault="00B2180C" w:rsidP="00B2180C">
      <w:pPr>
        <w:tabs>
          <w:tab w:val="num" w:pos="0"/>
        </w:tabs>
        <w:jc w:val="center"/>
        <w:rPr>
          <w:rFonts w:ascii="Arial" w:hAnsi="Arial" w:cs="Arial"/>
          <w:b/>
          <w:sz w:val="20"/>
          <w:szCs w:val="20"/>
        </w:rPr>
      </w:pPr>
      <w:r w:rsidRPr="006B5255">
        <w:rPr>
          <w:rFonts w:ascii="Arial" w:hAnsi="Arial" w:cs="Arial"/>
          <w:b/>
          <w:sz w:val="20"/>
          <w:szCs w:val="20"/>
        </w:rPr>
        <w:t>DECLARAÇÃO INDICATIVA DO REPRESENTANTE PARA ASSINATURA DO CONTRATO</w:t>
      </w:r>
    </w:p>
    <w:p w:rsidR="00B2180C" w:rsidRPr="006B5255" w:rsidRDefault="00B2180C" w:rsidP="00B2180C">
      <w:pPr>
        <w:jc w:val="center"/>
        <w:rPr>
          <w:rFonts w:ascii="Arial" w:hAnsi="Arial" w:cs="Arial"/>
          <w:b/>
          <w:sz w:val="20"/>
          <w:szCs w:val="20"/>
        </w:rPr>
      </w:pP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Razão Social da Proponente: _______________________________________________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Endereço:______________________________________________________________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Bairro: _______________________________________CEP: 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Cidade: _______________________________________________ Estado: 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CNPJ nº: ______________________________________________________________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Conta Corrente: __________________Banco: ____________Agência:_____________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Inscrição Estadual nº:   ___________________________________________________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Inscrição Municipal/ISS (alvará) nº: ________________________________________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Nº do telefone: ___________________________ Nº do fax: 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 xml:space="preserve">Nome do representante legal </w:t>
      </w:r>
      <w:r w:rsidRPr="006B5255">
        <w:rPr>
          <w:rStyle w:val="Forte"/>
          <w:rFonts w:ascii="Arial" w:hAnsi="Arial" w:cs="Arial"/>
          <w:sz w:val="20"/>
          <w:szCs w:val="20"/>
          <w:u w:val="single"/>
        </w:rPr>
        <w:t>autorizado para assinatura do contrato</w:t>
      </w:r>
      <w:r w:rsidRPr="006B5255">
        <w:rPr>
          <w:rStyle w:val="Forte"/>
          <w:rFonts w:ascii="Arial" w:hAnsi="Arial" w:cs="Arial"/>
          <w:sz w:val="20"/>
          <w:szCs w:val="20"/>
        </w:rPr>
        <w:t xml:space="preserve">: </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______________________________________________________________________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Função do representante legal: _______________________________________________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RG nº: _______________________ Órgão emissor/data emissão:  _______________________</w:t>
      </w:r>
    </w:p>
    <w:p w:rsidR="00B2180C" w:rsidRPr="006B5255" w:rsidRDefault="00B2180C" w:rsidP="00B2180C">
      <w:pPr>
        <w:pStyle w:val="yiv1798950532msonormal"/>
        <w:spacing w:before="0" w:beforeAutospacing="0" w:after="0" w:afterAutospacing="0" w:line="360" w:lineRule="auto"/>
        <w:rPr>
          <w:rFonts w:ascii="Arial" w:hAnsi="Arial" w:cs="Arial"/>
          <w:sz w:val="20"/>
          <w:szCs w:val="20"/>
        </w:rPr>
      </w:pPr>
      <w:r w:rsidRPr="006B5255">
        <w:rPr>
          <w:rFonts w:ascii="Arial" w:hAnsi="Arial" w:cs="Arial"/>
          <w:sz w:val="20"/>
          <w:szCs w:val="20"/>
        </w:rPr>
        <w:t>CPF._______________________. Obs:_____________________________________________</w:t>
      </w:r>
    </w:p>
    <w:p w:rsidR="00B2180C" w:rsidRPr="006B5255" w:rsidRDefault="00B2180C" w:rsidP="00B2180C">
      <w:pPr>
        <w:pStyle w:val="yiv1798950532msonormal"/>
        <w:spacing w:before="0" w:beforeAutospacing="0" w:after="0" w:afterAutospacing="0"/>
        <w:rPr>
          <w:rFonts w:ascii="Arial" w:hAnsi="Arial" w:cs="Arial"/>
          <w:sz w:val="20"/>
          <w:szCs w:val="20"/>
        </w:rPr>
      </w:pPr>
      <w:r w:rsidRPr="006B5255">
        <w:rPr>
          <w:rFonts w:ascii="Arial" w:hAnsi="Arial" w:cs="Arial"/>
          <w:sz w:val="20"/>
          <w:szCs w:val="20"/>
        </w:rPr>
        <w:t>                </w:t>
      </w:r>
    </w:p>
    <w:p w:rsidR="00B2180C" w:rsidRPr="006B5255" w:rsidRDefault="00B2180C" w:rsidP="00B2180C">
      <w:pPr>
        <w:pStyle w:val="yiv1798950532msonormal"/>
        <w:spacing w:before="0" w:beforeAutospacing="0" w:after="0" w:afterAutospacing="0"/>
        <w:rPr>
          <w:rFonts w:ascii="Arial" w:hAnsi="Arial" w:cs="Arial"/>
          <w:sz w:val="20"/>
          <w:szCs w:val="20"/>
        </w:rPr>
      </w:pPr>
    </w:p>
    <w:p w:rsidR="00B2180C" w:rsidRPr="006B5255" w:rsidRDefault="00B2180C" w:rsidP="00B2180C">
      <w:pPr>
        <w:pStyle w:val="yiv1798950532msonormal"/>
        <w:spacing w:before="0" w:beforeAutospacing="0" w:after="0" w:afterAutospacing="0"/>
        <w:jc w:val="center"/>
        <w:rPr>
          <w:rFonts w:ascii="Arial" w:hAnsi="Arial" w:cs="Arial"/>
          <w:sz w:val="20"/>
          <w:szCs w:val="20"/>
        </w:rPr>
      </w:pPr>
      <w:r w:rsidRPr="006B5255">
        <w:rPr>
          <w:rFonts w:ascii="Arial" w:hAnsi="Arial" w:cs="Arial"/>
          <w:sz w:val="20"/>
          <w:szCs w:val="20"/>
        </w:rPr>
        <w:t>Por ser a expressão da verdade, firmamos a presente.</w:t>
      </w:r>
    </w:p>
    <w:p w:rsidR="00B2180C" w:rsidRPr="006B5255" w:rsidRDefault="00B2180C" w:rsidP="00B2180C">
      <w:pPr>
        <w:pStyle w:val="yiv1798950532msonormal"/>
        <w:spacing w:before="0" w:beforeAutospacing="0" w:after="0" w:afterAutospacing="0"/>
        <w:jc w:val="center"/>
        <w:rPr>
          <w:rFonts w:ascii="Arial" w:hAnsi="Arial" w:cs="Arial"/>
          <w:sz w:val="20"/>
          <w:szCs w:val="20"/>
        </w:rPr>
      </w:pPr>
      <w:r w:rsidRPr="006B5255">
        <w:rPr>
          <w:rFonts w:ascii="Arial" w:hAnsi="Arial" w:cs="Arial"/>
          <w:sz w:val="20"/>
          <w:szCs w:val="20"/>
        </w:rPr>
        <w:br/>
        <w:t>                 ________________________ , ____ de  _____________________ de 201</w:t>
      </w:r>
      <w:r w:rsidR="00A71ABF" w:rsidRPr="006B5255">
        <w:rPr>
          <w:rFonts w:ascii="Arial" w:hAnsi="Arial" w:cs="Arial"/>
          <w:sz w:val="20"/>
          <w:szCs w:val="20"/>
        </w:rPr>
        <w:t>5</w:t>
      </w:r>
      <w:r w:rsidRPr="006B5255">
        <w:rPr>
          <w:rFonts w:ascii="Arial" w:hAnsi="Arial" w:cs="Arial"/>
          <w:sz w:val="20"/>
          <w:szCs w:val="20"/>
        </w:rPr>
        <w:t>.</w:t>
      </w:r>
    </w:p>
    <w:p w:rsidR="00B2180C" w:rsidRPr="006B5255" w:rsidRDefault="00B2180C" w:rsidP="00B2180C">
      <w:pPr>
        <w:pStyle w:val="yiv1798950532msonormal"/>
        <w:spacing w:before="0" w:beforeAutospacing="0" w:after="0" w:afterAutospacing="0"/>
        <w:rPr>
          <w:rFonts w:ascii="Arial" w:hAnsi="Arial" w:cs="Arial"/>
          <w:sz w:val="20"/>
          <w:szCs w:val="20"/>
        </w:rPr>
      </w:pPr>
      <w:r w:rsidRPr="006B5255">
        <w:rPr>
          <w:rFonts w:ascii="Arial" w:hAnsi="Arial" w:cs="Arial"/>
          <w:sz w:val="20"/>
          <w:szCs w:val="20"/>
        </w:rPr>
        <w:br/>
        <w:t>                </w:t>
      </w:r>
      <w:r w:rsidRPr="006B5255">
        <w:rPr>
          <w:rFonts w:ascii="Arial" w:hAnsi="Arial" w:cs="Arial"/>
          <w:sz w:val="20"/>
          <w:szCs w:val="20"/>
        </w:rPr>
        <w:tab/>
      </w:r>
      <w:r w:rsidRPr="006B5255">
        <w:rPr>
          <w:rFonts w:ascii="Arial" w:hAnsi="Arial" w:cs="Arial"/>
          <w:sz w:val="20"/>
          <w:szCs w:val="20"/>
        </w:rPr>
        <w:tab/>
        <w:t xml:space="preserve">   Assinatura: ________________________________________________</w:t>
      </w:r>
    </w:p>
    <w:p w:rsidR="00B2180C" w:rsidRPr="006B5255" w:rsidRDefault="00B2180C" w:rsidP="00B2180C">
      <w:pPr>
        <w:pStyle w:val="yiv1798950532msonormal"/>
        <w:spacing w:before="0" w:beforeAutospacing="0" w:after="0" w:afterAutospacing="0"/>
        <w:jc w:val="center"/>
        <w:rPr>
          <w:rFonts w:ascii="Arial" w:hAnsi="Arial" w:cs="Arial"/>
          <w:sz w:val="20"/>
          <w:szCs w:val="20"/>
        </w:rPr>
      </w:pPr>
      <w:r w:rsidRPr="006B5255">
        <w:rPr>
          <w:rFonts w:ascii="Arial" w:hAnsi="Arial" w:cs="Arial"/>
          <w:sz w:val="20"/>
          <w:szCs w:val="20"/>
        </w:rPr>
        <w:t>Nome:____________________________________________________</w:t>
      </w:r>
    </w:p>
    <w:p w:rsidR="00B2180C" w:rsidRPr="006B5255" w:rsidRDefault="00B2180C" w:rsidP="00B2180C">
      <w:pPr>
        <w:pStyle w:val="yiv1798950532msonormal"/>
        <w:spacing w:before="0" w:beforeAutospacing="0" w:after="0" w:afterAutospacing="0"/>
        <w:jc w:val="center"/>
        <w:rPr>
          <w:rFonts w:ascii="Arial" w:hAnsi="Arial" w:cs="Arial"/>
          <w:sz w:val="20"/>
          <w:szCs w:val="20"/>
        </w:rPr>
      </w:pPr>
      <w:r w:rsidRPr="006B5255">
        <w:rPr>
          <w:rFonts w:ascii="Arial" w:hAnsi="Arial" w:cs="Arial"/>
          <w:sz w:val="20"/>
          <w:szCs w:val="20"/>
        </w:rPr>
        <w:t>RG/CPF:__________________________________________________</w:t>
      </w:r>
    </w:p>
    <w:p w:rsidR="00B2180C" w:rsidRPr="006B5255" w:rsidRDefault="00B2180C" w:rsidP="00B2180C">
      <w:pPr>
        <w:pStyle w:val="yiv1798950532msonormal"/>
        <w:spacing w:before="0" w:beforeAutospacing="0" w:after="0" w:afterAutospacing="0"/>
        <w:jc w:val="center"/>
      </w:pPr>
      <w:r w:rsidRPr="006B5255">
        <w:rPr>
          <w:rFonts w:ascii="Arial" w:hAnsi="Arial" w:cs="Arial"/>
          <w:sz w:val="20"/>
          <w:szCs w:val="20"/>
        </w:rPr>
        <w:t>Cargo:____________________________________________________</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br w:type="page"/>
      </w:r>
      <w:r w:rsidRPr="006B5255">
        <w:rPr>
          <w:rFonts w:ascii="Arial" w:hAnsi="Arial" w:cs="Arial"/>
          <w:b/>
          <w:sz w:val="20"/>
          <w:szCs w:val="20"/>
        </w:rPr>
        <w:lastRenderedPageBreak/>
        <w:t>TOMADA DE PREÇOS Nº 006/2015</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ANEXO IX</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r w:rsidRPr="006B5255">
        <w:rPr>
          <w:rFonts w:ascii="Arial" w:hAnsi="Arial" w:cs="Arial"/>
          <w:b/>
          <w:sz w:val="20"/>
          <w:szCs w:val="20"/>
        </w:rPr>
        <w:t>MINUTA DO CONTRATO</w:t>
      </w:r>
    </w:p>
    <w:p w:rsidR="00B2180C" w:rsidRPr="006B5255" w:rsidRDefault="00B2180C" w:rsidP="00B2180C">
      <w:pPr>
        <w:jc w:val="center"/>
        <w:rPr>
          <w:rFonts w:ascii="Arial" w:hAnsi="Arial" w:cs="Arial"/>
          <w:b/>
          <w:sz w:val="20"/>
          <w:szCs w:val="20"/>
          <w:u w:val="single"/>
        </w:rPr>
      </w:pPr>
    </w:p>
    <w:p w:rsidR="00B2180C" w:rsidRPr="006B5255" w:rsidRDefault="00B2180C" w:rsidP="00B2180C">
      <w:pPr>
        <w:jc w:val="center"/>
        <w:rPr>
          <w:rFonts w:ascii="Arial" w:hAnsi="Arial" w:cs="Arial"/>
          <w:b/>
          <w:sz w:val="20"/>
          <w:szCs w:val="20"/>
          <w:u w:val="single"/>
        </w:rPr>
      </w:pPr>
    </w:p>
    <w:p w:rsidR="00B2180C" w:rsidRPr="006B5255" w:rsidRDefault="00B2180C" w:rsidP="00B2180C">
      <w:pPr>
        <w:jc w:val="center"/>
        <w:rPr>
          <w:rFonts w:ascii="Arial" w:hAnsi="Arial" w:cs="Arial"/>
          <w:b/>
          <w:sz w:val="20"/>
          <w:szCs w:val="20"/>
          <w:u w:val="single"/>
        </w:rPr>
      </w:pPr>
    </w:p>
    <w:p w:rsidR="00B2180C" w:rsidRPr="006B5255" w:rsidRDefault="00B2180C" w:rsidP="00B2180C">
      <w:pPr>
        <w:jc w:val="center"/>
        <w:rPr>
          <w:rFonts w:ascii="Arial" w:hAnsi="Arial" w:cs="Arial"/>
          <w:b/>
          <w:sz w:val="20"/>
          <w:szCs w:val="20"/>
        </w:rPr>
      </w:pPr>
      <w:r w:rsidRPr="006B5255">
        <w:rPr>
          <w:rFonts w:ascii="Arial" w:hAnsi="Arial" w:cs="Arial"/>
          <w:sz w:val="20"/>
          <w:szCs w:val="20"/>
        </w:rPr>
        <w:t>INSERIR MINUTA A SER ELABORADA PELA PROGER</w:t>
      </w: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b/>
          <w:sz w:val="20"/>
          <w:szCs w:val="20"/>
        </w:rPr>
      </w:pPr>
    </w:p>
    <w:p w:rsidR="00B2180C" w:rsidRPr="006B5255" w:rsidRDefault="00B2180C" w:rsidP="00B2180C">
      <w:pPr>
        <w:jc w:val="center"/>
        <w:rPr>
          <w:rFonts w:ascii="Arial" w:hAnsi="Arial" w:cs="Arial"/>
          <w:sz w:val="20"/>
          <w:szCs w:val="20"/>
        </w:rPr>
      </w:pPr>
    </w:p>
    <w:p w:rsidR="00B2180C" w:rsidRPr="006B5255" w:rsidRDefault="00B2180C" w:rsidP="00B2180C">
      <w:pPr>
        <w:rPr>
          <w:rFonts w:ascii="Arial" w:hAnsi="Arial" w:cs="Arial"/>
          <w:b/>
          <w:sz w:val="20"/>
          <w:szCs w:val="20"/>
        </w:rPr>
      </w:pPr>
    </w:p>
    <w:p w:rsidR="00B2180C" w:rsidRPr="006B5255" w:rsidRDefault="00B2180C" w:rsidP="00B2180C">
      <w:pPr>
        <w:rPr>
          <w:rFonts w:ascii="Arial" w:hAnsi="Arial" w:cs="Arial"/>
          <w:b/>
          <w:sz w:val="20"/>
          <w:szCs w:val="20"/>
        </w:rPr>
      </w:pPr>
    </w:p>
    <w:p w:rsidR="00473E7F" w:rsidRPr="006B5255" w:rsidRDefault="00473E7F"/>
    <w:sectPr w:rsidR="00473E7F" w:rsidRPr="006B5255" w:rsidSect="00473E7F">
      <w:type w:val="nextColumn"/>
      <w:pgSz w:w="12242" w:h="15842" w:code="1"/>
      <w:pgMar w:top="454" w:right="567" w:bottom="454" w:left="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9B5" w:rsidRDefault="005E79B5">
      <w:r>
        <w:separator/>
      </w:r>
    </w:p>
  </w:endnote>
  <w:endnote w:type="continuationSeparator" w:id="0">
    <w:p w:rsidR="005E79B5" w:rsidRDefault="005E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68B" w:rsidRDefault="00D0768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0768B" w:rsidRDefault="00D0768B">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68B" w:rsidRDefault="00D0768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A4BD2">
      <w:rPr>
        <w:rStyle w:val="Nmerodepgina"/>
        <w:noProof/>
      </w:rPr>
      <w:t>1</w:t>
    </w:r>
    <w:r>
      <w:rPr>
        <w:rStyle w:val="Nmerodepgina"/>
      </w:rPr>
      <w:fldChar w:fldCharType="end"/>
    </w:r>
  </w:p>
  <w:p w:rsidR="00D0768B" w:rsidRDefault="00D0768B">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9B5" w:rsidRDefault="005E79B5">
      <w:r>
        <w:separator/>
      </w:r>
    </w:p>
  </w:footnote>
  <w:footnote w:type="continuationSeparator" w:id="0">
    <w:p w:rsidR="005E79B5" w:rsidRDefault="005E7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68B" w:rsidRPr="005E6DA1" w:rsidRDefault="00D0768B" w:rsidP="00473E7F">
    <w:pPr>
      <w:pStyle w:val="Cabealho"/>
      <w:jc w:val="center"/>
      <w:rPr>
        <w:rFonts w:ascii="Monotype Corsiva" w:hAnsi="Monotype Corsiva"/>
        <w:sz w:val="22"/>
        <w:szCs w:val="22"/>
      </w:rPr>
    </w:pPr>
    <w:r>
      <w:rPr>
        <w:noProof/>
        <w:sz w:val="22"/>
        <w:szCs w:val="22"/>
      </w:rPr>
      <w:drawing>
        <wp:anchor distT="0" distB="0" distL="114300" distR="114300" simplePos="0" relativeHeight="251659264" behindDoc="0" locked="0" layoutInCell="1" allowOverlap="1" wp14:anchorId="2C0322E9" wp14:editId="0F5F0A8E">
          <wp:simplePos x="0" y="0"/>
          <wp:positionH relativeFrom="column">
            <wp:posOffset>949960</wp:posOffset>
          </wp:positionH>
          <wp:positionV relativeFrom="paragraph">
            <wp:posOffset>-97155</wp:posOffset>
          </wp:positionV>
          <wp:extent cx="778510" cy="800100"/>
          <wp:effectExtent l="0" t="0" r="0" b="0"/>
          <wp:wrapNone/>
          <wp:docPr id="6" name="Imagem 6" descr="braza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zaogg"/>
                  <pic:cNvPicPr>
                    <a:picLocks noChangeAspect="1" noChangeArrowheads="1"/>
                  </pic:cNvPicPr>
                </pic:nvPicPr>
                <pic:blipFill>
                  <a:blip r:embed="rId1">
                    <a:lum bright="40000" contrast="-20000"/>
                    <a:grayscl/>
                    <a:extLst>
                      <a:ext uri="{28A0092B-C50C-407E-A947-70E740481C1C}">
                        <a14:useLocalDpi xmlns:a14="http://schemas.microsoft.com/office/drawing/2010/main" val="0"/>
                      </a:ext>
                    </a:extLst>
                  </a:blip>
                  <a:srcRect/>
                  <a:stretch>
                    <a:fillRect/>
                  </a:stretch>
                </pic:blipFill>
                <pic:spPr bwMode="auto">
                  <a:xfrm>
                    <a:off x="0" y="0"/>
                    <a:ext cx="778510" cy="800100"/>
                  </a:xfrm>
                  <a:prstGeom prst="rect">
                    <a:avLst/>
                  </a:prstGeom>
                  <a:noFill/>
                </pic:spPr>
              </pic:pic>
            </a:graphicData>
          </a:graphic>
          <wp14:sizeRelH relativeFrom="page">
            <wp14:pctWidth>0</wp14:pctWidth>
          </wp14:sizeRelH>
          <wp14:sizeRelV relativeFrom="page">
            <wp14:pctHeight>0</wp14:pctHeight>
          </wp14:sizeRelV>
        </wp:anchor>
      </w:drawing>
    </w:r>
    <w:r w:rsidRPr="005E6DA1">
      <w:rPr>
        <w:rFonts w:ascii="Monotype Corsiva" w:hAnsi="Monotype Corsiva"/>
        <w:sz w:val="22"/>
        <w:szCs w:val="22"/>
      </w:rPr>
      <w:t>Estado do Rio de Janeiro</w:t>
    </w:r>
  </w:p>
  <w:p w:rsidR="00D0768B" w:rsidRPr="005E6DA1" w:rsidRDefault="00D0768B">
    <w:pPr>
      <w:pStyle w:val="Cabealho"/>
      <w:jc w:val="center"/>
      <w:rPr>
        <w:rFonts w:ascii="Monotype Corsiva" w:hAnsi="Monotype Corsiva"/>
        <w:sz w:val="22"/>
        <w:szCs w:val="22"/>
      </w:rPr>
    </w:pPr>
    <w:r w:rsidRPr="005E6DA1">
      <w:rPr>
        <w:rFonts w:ascii="Monotype Corsiva" w:hAnsi="Monotype Corsiva"/>
        <w:sz w:val="22"/>
        <w:szCs w:val="22"/>
      </w:rPr>
      <w:t>Prefeitura Municipal de Vassouras</w:t>
    </w:r>
  </w:p>
  <w:p w:rsidR="00D0768B" w:rsidRPr="005E6DA1" w:rsidRDefault="00D0768B">
    <w:pPr>
      <w:pStyle w:val="Cabealho"/>
      <w:jc w:val="center"/>
      <w:rPr>
        <w:rFonts w:ascii="Monotype Corsiva" w:hAnsi="Monotype Corsiva"/>
        <w:sz w:val="22"/>
        <w:szCs w:val="22"/>
      </w:rPr>
    </w:pPr>
    <w:r w:rsidRPr="005E6DA1">
      <w:rPr>
        <w:rFonts w:ascii="Monotype Corsiva" w:hAnsi="Monotype Corsiva"/>
        <w:sz w:val="22"/>
        <w:szCs w:val="22"/>
      </w:rPr>
      <w:t>Secretaria Municipal de Administração</w:t>
    </w:r>
  </w:p>
  <w:p w:rsidR="00D0768B" w:rsidRPr="005E6DA1" w:rsidRDefault="00D0768B">
    <w:pPr>
      <w:pStyle w:val="Cabealho"/>
      <w:jc w:val="center"/>
      <w:rPr>
        <w:rFonts w:ascii="Monotype Corsiva" w:hAnsi="Monotype Corsiva"/>
        <w:sz w:val="22"/>
        <w:szCs w:val="22"/>
      </w:rPr>
    </w:pPr>
    <w:r>
      <w:rPr>
        <w:rFonts w:ascii="Monotype Corsiva" w:hAnsi="Monotype Corsiva"/>
        <w:sz w:val="22"/>
        <w:szCs w:val="22"/>
      </w:rPr>
      <w:t>Setor de Licitações</w:t>
    </w:r>
  </w:p>
  <w:p w:rsidR="00D0768B" w:rsidRDefault="00D0768B">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04030"/>
    <w:multiLevelType w:val="multilevel"/>
    <w:tmpl w:val="42A4F5E0"/>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b w:val="0"/>
        <w:sz w:val="20"/>
        <w:szCs w:val="20"/>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nsid w:val="13EB5019"/>
    <w:multiLevelType w:val="multilevel"/>
    <w:tmpl w:val="8DAEF39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8EF3ABA"/>
    <w:multiLevelType w:val="multilevel"/>
    <w:tmpl w:val="6CA2F58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1C70C22"/>
    <w:multiLevelType w:val="multilevel"/>
    <w:tmpl w:val="410CCC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hint="default"/>
        <w:sz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CF86D3F"/>
    <w:multiLevelType w:val="multilevel"/>
    <w:tmpl w:val="73620B68"/>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31F00B92"/>
    <w:multiLevelType w:val="singleLevel"/>
    <w:tmpl w:val="04160017"/>
    <w:lvl w:ilvl="0">
      <w:start w:val="1"/>
      <w:numFmt w:val="lowerLetter"/>
      <w:lvlText w:val="%1)"/>
      <w:lvlJc w:val="left"/>
      <w:pPr>
        <w:tabs>
          <w:tab w:val="num" w:pos="360"/>
        </w:tabs>
        <w:ind w:left="360" w:hanging="360"/>
      </w:pPr>
      <w:rPr>
        <w:rFonts w:hint="default"/>
      </w:rPr>
    </w:lvl>
  </w:abstractNum>
  <w:abstractNum w:abstractNumId="6">
    <w:nsid w:val="32053A21"/>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nsid w:val="34F67DD9"/>
    <w:multiLevelType w:val="hybridMultilevel"/>
    <w:tmpl w:val="6DE67E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36D828AC"/>
    <w:multiLevelType w:val="hybridMultilevel"/>
    <w:tmpl w:val="F01CF9D4"/>
    <w:lvl w:ilvl="0" w:tplc="0416000F">
      <w:start w:val="1"/>
      <w:numFmt w:val="decimal"/>
      <w:lvlText w:val="%1."/>
      <w:lvlJc w:val="left"/>
      <w:pPr>
        <w:tabs>
          <w:tab w:val="num" w:pos="684"/>
        </w:tabs>
        <w:ind w:left="684" w:hanging="360"/>
      </w:p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375A2849"/>
    <w:multiLevelType w:val="multilevel"/>
    <w:tmpl w:val="4D8C4344"/>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9D61068"/>
    <w:multiLevelType w:val="multilevel"/>
    <w:tmpl w:val="7026C538"/>
    <w:lvl w:ilvl="0">
      <w:start w:val="2"/>
      <w:numFmt w:val="decimal"/>
      <w:lvlText w:val="%1."/>
      <w:lvlJc w:val="left"/>
      <w:pPr>
        <w:ind w:left="720" w:hanging="360"/>
      </w:pPr>
      <w:rPr>
        <w:rFonts w:hint="default"/>
      </w:rPr>
    </w:lvl>
    <w:lvl w:ilvl="1">
      <w:start w:val="2"/>
      <w:numFmt w:val="decimal"/>
      <w:isLgl/>
      <w:lvlText w:val="%1.%2"/>
      <w:lvlJc w:val="left"/>
      <w:pPr>
        <w:ind w:left="1414" w:hanging="705"/>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11">
    <w:nsid w:val="3A092ADB"/>
    <w:multiLevelType w:val="multilevel"/>
    <w:tmpl w:val="C8980B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E3C353A"/>
    <w:multiLevelType w:val="hybridMultilevel"/>
    <w:tmpl w:val="BBB220FA"/>
    <w:lvl w:ilvl="0" w:tplc="04160001">
      <w:start w:val="1"/>
      <w:numFmt w:val="bullet"/>
      <w:lvlText w:val=""/>
      <w:lvlJc w:val="left"/>
      <w:pPr>
        <w:tabs>
          <w:tab w:val="num" w:pos="720"/>
        </w:tabs>
        <w:ind w:left="720" w:hanging="360"/>
      </w:pPr>
      <w:rPr>
        <w:rFonts w:ascii="Symbol" w:hAnsi="Symbol" w:hint="default"/>
      </w:rPr>
    </w:lvl>
    <w:lvl w:ilvl="1" w:tplc="0416000F">
      <w:start w:val="1"/>
      <w:numFmt w:val="decimal"/>
      <w:lvlText w:val="%2."/>
      <w:lvlJc w:val="left"/>
      <w:pPr>
        <w:tabs>
          <w:tab w:val="num" w:pos="1440"/>
        </w:tabs>
        <w:ind w:left="1440" w:hanging="360"/>
      </w:pPr>
      <w:rPr>
        <w:rFont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43F677D6"/>
    <w:multiLevelType w:val="multilevel"/>
    <w:tmpl w:val="EF844F4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5A6823DF"/>
    <w:multiLevelType w:val="multilevel"/>
    <w:tmpl w:val="F7BA3F7A"/>
    <w:lvl w:ilvl="0">
      <w:start w:val="1"/>
      <w:numFmt w:val="decimal"/>
      <w:pStyle w:val="EstiloArial10ptJustificadoSuperiorSimplesAutomtica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B355B98"/>
    <w:multiLevelType w:val="hybridMultilevel"/>
    <w:tmpl w:val="3A6A43F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5E9249BF"/>
    <w:multiLevelType w:val="multilevel"/>
    <w:tmpl w:val="A0046592"/>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60A42D4C"/>
    <w:multiLevelType w:val="hybridMultilevel"/>
    <w:tmpl w:val="82FEAC7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63673B98"/>
    <w:multiLevelType w:val="multilevel"/>
    <w:tmpl w:val="7474FFF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643A5BBD"/>
    <w:multiLevelType w:val="multilevel"/>
    <w:tmpl w:val="4D8C4344"/>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4B82471"/>
    <w:multiLevelType w:val="multilevel"/>
    <w:tmpl w:val="AF54C0CA"/>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6CC6B8C"/>
    <w:multiLevelType w:val="multilevel"/>
    <w:tmpl w:val="B93601FA"/>
    <w:lvl w:ilvl="0">
      <w:start w:val="2"/>
      <w:numFmt w:val="decimal"/>
      <w:lvlText w:val="%1.0-"/>
      <w:lvlJc w:val="left"/>
      <w:pPr>
        <w:tabs>
          <w:tab w:val="num" w:pos="720"/>
        </w:tabs>
        <w:ind w:left="720" w:hanging="720"/>
      </w:pPr>
      <w:rPr>
        <w:rFonts w:hint="default"/>
        <w:b/>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060"/>
        </w:tabs>
        <w:ind w:left="3060" w:hanging="720"/>
      </w:pPr>
      <w:rPr>
        <w:rFonts w:hint="default"/>
        <w:b/>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2">
    <w:nsid w:val="6A6207B2"/>
    <w:multiLevelType w:val="multilevel"/>
    <w:tmpl w:val="42A4F5E0"/>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b w:val="0"/>
        <w:sz w:val="20"/>
        <w:szCs w:val="20"/>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3">
    <w:nsid w:val="6C5953B8"/>
    <w:multiLevelType w:val="multilevel"/>
    <w:tmpl w:val="A33A82E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6DEA0605"/>
    <w:multiLevelType w:val="multilevel"/>
    <w:tmpl w:val="4926A01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74040DD1"/>
    <w:multiLevelType w:val="multilevel"/>
    <w:tmpl w:val="A4E0CCEA"/>
    <w:lvl w:ilvl="0">
      <w:start w:val="2"/>
      <w:numFmt w:val="decimal"/>
      <w:lvlText w:val="%1."/>
      <w:lvlJc w:val="left"/>
      <w:pPr>
        <w:ind w:left="502" w:hanging="360"/>
      </w:pPr>
      <w:rPr>
        <w:rFonts w:hint="default"/>
      </w:rPr>
    </w:lvl>
    <w:lvl w:ilvl="1">
      <w:start w:val="1"/>
      <w:numFmt w:val="decimal"/>
      <w:isLgl/>
      <w:lvlText w:val="%1.%2"/>
      <w:lvlJc w:val="left"/>
      <w:pPr>
        <w:ind w:left="1414" w:hanging="705"/>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26">
    <w:nsid w:val="77763B3D"/>
    <w:multiLevelType w:val="multilevel"/>
    <w:tmpl w:val="42A4F5E0"/>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b w:val="0"/>
        <w:sz w:val="20"/>
        <w:szCs w:val="20"/>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7FC86697"/>
    <w:multiLevelType w:val="multilevel"/>
    <w:tmpl w:val="42A4F5E0"/>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b w:val="0"/>
        <w:sz w:val="20"/>
        <w:szCs w:val="20"/>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5"/>
  </w:num>
  <w:num w:numId="2">
    <w:abstractNumId w:val="15"/>
  </w:num>
  <w:num w:numId="3">
    <w:abstractNumId w:val="7"/>
  </w:num>
  <w:num w:numId="4">
    <w:abstractNumId w:val="8"/>
  </w:num>
  <w:num w:numId="5">
    <w:abstractNumId w:val="12"/>
  </w:num>
  <w:num w:numId="6">
    <w:abstractNumId w:val="11"/>
  </w:num>
  <w:num w:numId="7">
    <w:abstractNumId w:val="2"/>
  </w:num>
  <w:num w:numId="8">
    <w:abstractNumId w:val="3"/>
  </w:num>
  <w:num w:numId="9">
    <w:abstractNumId w:val="14"/>
  </w:num>
  <w:num w:numId="10">
    <w:abstractNumId w:val="23"/>
  </w:num>
  <w:num w:numId="11">
    <w:abstractNumId w:val="1"/>
  </w:num>
  <w:num w:numId="12">
    <w:abstractNumId w:val="24"/>
  </w:num>
  <w:num w:numId="13">
    <w:abstractNumId w:val="20"/>
  </w:num>
  <w:num w:numId="14">
    <w:abstractNumId w:val="16"/>
  </w:num>
  <w:num w:numId="15">
    <w:abstractNumId w:val="4"/>
  </w:num>
  <w:num w:numId="16">
    <w:abstractNumId w:val="18"/>
  </w:num>
  <w:num w:numId="17">
    <w:abstractNumId w:val="13"/>
  </w:num>
  <w:num w:numId="18">
    <w:abstractNumId w:val="0"/>
  </w:num>
  <w:num w:numId="19">
    <w:abstractNumId w:val="6"/>
  </w:num>
  <w:num w:numId="20">
    <w:abstractNumId w:val="19"/>
  </w:num>
  <w:num w:numId="21">
    <w:abstractNumId w:val="17"/>
  </w:num>
  <w:num w:numId="22">
    <w:abstractNumId w:val="21"/>
  </w:num>
  <w:num w:numId="23">
    <w:abstractNumId w:val="9"/>
  </w:num>
  <w:num w:numId="24">
    <w:abstractNumId w:val="25"/>
  </w:num>
  <w:num w:numId="25">
    <w:abstractNumId w:val="1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0C"/>
    <w:rsid w:val="000129AC"/>
    <w:rsid w:val="00040E28"/>
    <w:rsid w:val="00083906"/>
    <w:rsid w:val="00084185"/>
    <w:rsid w:val="000F62CE"/>
    <w:rsid w:val="001057EF"/>
    <w:rsid w:val="001A4BD2"/>
    <w:rsid w:val="002322F4"/>
    <w:rsid w:val="0026121C"/>
    <w:rsid w:val="0028614C"/>
    <w:rsid w:val="002A62BE"/>
    <w:rsid w:val="002D5B24"/>
    <w:rsid w:val="00354D48"/>
    <w:rsid w:val="003C7541"/>
    <w:rsid w:val="003F5074"/>
    <w:rsid w:val="00404CDB"/>
    <w:rsid w:val="00412EBD"/>
    <w:rsid w:val="00461156"/>
    <w:rsid w:val="004638A1"/>
    <w:rsid w:val="00466BF6"/>
    <w:rsid w:val="00473E7F"/>
    <w:rsid w:val="004B4A8D"/>
    <w:rsid w:val="004C1A30"/>
    <w:rsid w:val="004C42A4"/>
    <w:rsid w:val="00522B81"/>
    <w:rsid w:val="0054721D"/>
    <w:rsid w:val="00561309"/>
    <w:rsid w:val="005E79B5"/>
    <w:rsid w:val="00657E5D"/>
    <w:rsid w:val="0067027D"/>
    <w:rsid w:val="00695965"/>
    <w:rsid w:val="006A591D"/>
    <w:rsid w:val="006B5255"/>
    <w:rsid w:val="006C2EB6"/>
    <w:rsid w:val="006F20FE"/>
    <w:rsid w:val="006F3F6A"/>
    <w:rsid w:val="007303E0"/>
    <w:rsid w:val="00743DAB"/>
    <w:rsid w:val="00763378"/>
    <w:rsid w:val="0077474D"/>
    <w:rsid w:val="007C1884"/>
    <w:rsid w:val="007E1221"/>
    <w:rsid w:val="0088632D"/>
    <w:rsid w:val="0089587E"/>
    <w:rsid w:val="008B2E0A"/>
    <w:rsid w:val="008D68F2"/>
    <w:rsid w:val="00926A74"/>
    <w:rsid w:val="009357EB"/>
    <w:rsid w:val="00952DA0"/>
    <w:rsid w:val="00965A80"/>
    <w:rsid w:val="009C0716"/>
    <w:rsid w:val="00A00E39"/>
    <w:rsid w:val="00A241D5"/>
    <w:rsid w:val="00A3600B"/>
    <w:rsid w:val="00A56123"/>
    <w:rsid w:val="00A71ABF"/>
    <w:rsid w:val="00A82A6A"/>
    <w:rsid w:val="00AE37F5"/>
    <w:rsid w:val="00B2180C"/>
    <w:rsid w:val="00B44DBD"/>
    <w:rsid w:val="00C2060C"/>
    <w:rsid w:val="00C2232E"/>
    <w:rsid w:val="00C26CB1"/>
    <w:rsid w:val="00C53BFA"/>
    <w:rsid w:val="00CB5FB6"/>
    <w:rsid w:val="00CF5495"/>
    <w:rsid w:val="00D0768B"/>
    <w:rsid w:val="00D93A28"/>
    <w:rsid w:val="00DE0FAB"/>
    <w:rsid w:val="00EF000B"/>
    <w:rsid w:val="00EF1CAE"/>
    <w:rsid w:val="00F579F3"/>
    <w:rsid w:val="00F7112B"/>
    <w:rsid w:val="00FF50E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80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2180C"/>
    <w:pPr>
      <w:keepNext/>
      <w:jc w:val="center"/>
      <w:outlineLvl w:val="0"/>
    </w:pPr>
    <w:rPr>
      <w:b/>
      <w:sz w:val="20"/>
      <w:szCs w:val="20"/>
    </w:rPr>
  </w:style>
  <w:style w:type="paragraph" w:styleId="Ttulo2">
    <w:name w:val="heading 2"/>
    <w:basedOn w:val="Normal"/>
    <w:next w:val="Normal"/>
    <w:link w:val="Ttulo2Char"/>
    <w:qFormat/>
    <w:rsid w:val="00B2180C"/>
    <w:pPr>
      <w:keepNext/>
      <w:jc w:val="center"/>
      <w:outlineLvl w:val="1"/>
    </w:pPr>
    <w:rPr>
      <w:szCs w:val="20"/>
    </w:rPr>
  </w:style>
  <w:style w:type="paragraph" w:styleId="Ttulo3">
    <w:name w:val="heading 3"/>
    <w:basedOn w:val="Normal"/>
    <w:next w:val="Normal"/>
    <w:link w:val="Ttulo3Char"/>
    <w:qFormat/>
    <w:rsid w:val="00B2180C"/>
    <w:pPr>
      <w:keepNext/>
      <w:jc w:val="center"/>
      <w:outlineLvl w:val="2"/>
    </w:pPr>
    <w:rPr>
      <w:rFonts w:ascii="Arial" w:hAnsi="Arial"/>
      <w:b/>
      <w:bCs/>
    </w:rPr>
  </w:style>
  <w:style w:type="paragraph" w:styleId="Ttulo4">
    <w:name w:val="heading 4"/>
    <w:basedOn w:val="Normal"/>
    <w:next w:val="Normal"/>
    <w:link w:val="Ttulo4Char"/>
    <w:qFormat/>
    <w:rsid w:val="00B2180C"/>
    <w:pPr>
      <w:keepNext/>
      <w:spacing w:before="240" w:after="60"/>
      <w:outlineLvl w:val="3"/>
    </w:pPr>
    <w:rPr>
      <w:b/>
      <w:bCs/>
      <w:sz w:val="28"/>
      <w:szCs w:val="28"/>
    </w:rPr>
  </w:style>
  <w:style w:type="paragraph" w:styleId="Ttulo5">
    <w:name w:val="heading 5"/>
    <w:basedOn w:val="Normal"/>
    <w:next w:val="Normal"/>
    <w:link w:val="Ttulo5Char"/>
    <w:qFormat/>
    <w:rsid w:val="00B2180C"/>
    <w:pPr>
      <w:tabs>
        <w:tab w:val="num" w:pos="360"/>
      </w:tabs>
      <w:spacing w:before="240" w:after="60"/>
      <w:ind w:left="360" w:hanging="360"/>
      <w:outlineLvl w:val="4"/>
    </w:pPr>
    <w:rPr>
      <w:rFonts w:ascii="Calibri" w:hAnsi="Calibri"/>
      <w:b/>
      <w:bCs/>
      <w:i/>
      <w:iCs/>
      <w:sz w:val="26"/>
      <w:szCs w:val="26"/>
      <w:lang w:val="en-US" w:eastAsia="en-US"/>
    </w:rPr>
  </w:style>
  <w:style w:type="paragraph" w:styleId="Ttulo6">
    <w:name w:val="heading 6"/>
    <w:basedOn w:val="Normal"/>
    <w:next w:val="Normal"/>
    <w:link w:val="Ttulo6Char"/>
    <w:qFormat/>
    <w:rsid w:val="00B2180C"/>
    <w:pPr>
      <w:tabs>
        <w:tab w:val="num" w:pos="360"/>
      </w:tabs>
      <w:spacing w:before="240" w:after="60"/>
      <w:ind w:left="360" w:hanging="360"/>
      <w:outlineLvl w:val="5"/>
    </w:pPr>
    <w:rPr>
      <w:b/>
      <w:bCs/>
      <w:sz w:val="22"/>
      <w:szCs w:val="22"/>
      <w:lang w:val="en-US" w:eastAsia="en-US"/>
    </w:rPr>
  </w:style>
  <w:style w:type="paragraph" w:styleId="Ttulo7">
    <w:name w:val="heading 7"/>
    <w:basedOn w:val="Normal"/>
    <w:next w:val="Normal"/>
    <w:link w:val="Ttulo7Char"/>
    <w:qFormat/>
    <w:rsid w:val="00B2180C"/>
    <w:pPr>
      <w:tabs>
        <w:tab w:val="num" w:pos="360"/>
      </w:tabs>
      <w:spacing w:before="240" w:after="60"/>
      <w:ind w:left="360" w:hanging="360"/>
      <w:outlineLvl w:val="6"/>
    </w:pPr>
    <w:rPr>
      <w:rFonts w:ascii="Calibri" w:hAnsi="Calibri"/>
      <w:lang w:val="en-US" w:eastAsia="en-US"/>
    </w:rPr>
  </w:style>
  <w:style w:type="paragraph" w:styleId="Ttulo8">
    <w:name w:val="heading 8"/>
    <w:basedOn w:val="Normal"/>
    <w:next w:val="Normal"/>
    <w:link w:val="Ttulo8Char"/>
    <w:qFormat/>
    <w:rsid w:val="00B2180C"/>
    <w:pPr>
      <w:tabs>
        <w:tab w:val="num" w:pos="360"/>
      </w:tabs>
      <w:spacing w:before="240" w:after="60"/>
      <w:ind w:left="360" w:hanging="360"/>
      <w:outlineLvl w:val="7"/>
    </w:pPr>
    <w:rPr>
      <w:rFonts w:ascii="Calibri" w:hAnsi="Calibri"/>
      <w:i/>
      <w:iCs/>
      <w:lang w:val="en-US" w:eastAsia="en-US"/>
    </w:rPr>
  </w:style>
  <w:style w:type="paragraph" w:styleId="Ttulo9">
    <w:name w:val="heading 9"/>
    <w:basedOn w:val="Normal"/>
    <w:next w:val="Normal"/>
    <w:link w:val="Ttulo9Char"/>
    <w:qFormat/>
    <w:rsid w:val="00B2180C"/>
    <w:pPr>
      <w:tabs>
        <w:tab w:val="num" w:pos="360"/>
      </w:tabs>
      <w:spacing w:before="240" w:after="60"/>
      <w:ind w:left="360" w:hanging="360"/>
      <w:outlineLvl w:val="8"/>
    </w:pPr>
    <w:rPr>
      <w:rFonts w:ascii="Cambria" w:hAnsi="Cambria"/>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2180C"/>
    <w:rPr>
      <w:rFonts w:ascii="Times New Roman" w:eastAsia="Times New Roman" w:hAnsi="Times New Roman" w:cs="Times New Roman"/>
      <w:b/>
      <w:sz w:val="20"/>
      <w:szCs w:val="20"/>
      <w:lang w:eastAsia="pt-BR"/>
    </w:rPr>
  </w:style>
  <w:style w:type="character" w:customStyle="1" w:styleId="Ttulo2Char">
    <w:name w:val="Título 2 Char"/>
    <w:basedOn w:val="Fontepargpadro"/>
    <w:link w:val="Ttulo2"/>
    <w:rsid w:val="00B2180C"/>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rsid w:val="00B2180C"/>
    <w:rPr>
      <w:rFonts w:ascii="Arial" w:eastAsia="Times New Roman" w:hAnsi="Arial" w:cs="Times New Roman"/>
      <w:b/>
      <w:bCs/>
      <w:sz w:val="24"/>
      <w:szCs w:val="24"/>
      <w:lang w:eastAsia="pt-BR"/>
    </w:rPr>
  </w:style>
  <w:style w:type="character" w:customStyle="1" w:styleId="Ttulo4Char">
    <w:name w:val="Título 4 Char"/>
    <w:basedOn w:val="Fontepargpadro"/>
    <w:link w:val="Ttulo4"/>
    <w:rsid w:val="00B2180C"/>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B2180C"/>
    <w:rPr>
      <w:rFonts w:ascii="Calibri" w:eastAsia="Times New Roman" w:hAnsi="Calibri" w:cs="Times New Roman"/>
      <w:b/>
      <w:bCs/>
      <w:i/>
      <w:iCs/>
      <w:sz w:val="26"/>
      <w:szCs w:val="26"/>
      <w:lang w:val="en-US"/>
    </w:rPr>
  </w:style>
  <w:style w:type="character" w:customStyle="1" w:styleId="Ttulo6Char">
    <w:name w:val="Título 6 Char"/>
    <w:basedOn w:val="Fontepargpadro"/>
    <w:link w:val="Ttulo6"/>
    <w:rsid w:val="00B2180C"/>
    <w:rPr>
      <w:rFonts w:ascii="Times New Roman" w:eastAsia="Times New Roman" w:hAnsi="Times New Roman" w:cs="Times New Roman"/>
      <w:b/>
      <w:bCs/>
      <w:lang w:val="en-US"/>
    </w:rPr>
  </w:style>
  <w:style w:type="character" w:customStyle="1" w:styleId="Ttulo7Char">
    <w:name w:val="Título 7 Char"/>
    <w:basedOn w:val="Fontepargpadro"/>
    <w:link w:val="Ttulo7"/>
    <w:rsid w:val="00B2180C"/>
    <w:rPr>
      <w:rFonts w:ascii="Calibri" w:eastAsia="Times New Roman" w:hAnsi="Calibri" w:cs="Times New Roman"/>
      <w:sz w:val="24"/>
      <w:szCs w:val="24"/>
      <w:lang w:val="en-US"/>
    </w:rPr>
  </w:style>
  <w:style w:type="character" w:customStyle="1" w:styleId="Ttulo8Char">
    <w:name w:val="Título 8 Char"/>
    <w:basedOn w:val="Fontepargpadro"/>
    <w:link w:val="Ttulo8"/>
    <w:rsid w:val="00B2180C"/>
    <w:rPr>
      <w:rFonts w:ascii="Calibri" w:eastAsia="Times New Roman" w:hAnsi="Calibri" w:cs="Times New Roman"/>
      <w:i/>
      <w:iCs/>
      <w:sz w:val="24"/>
      <w:szCs w:val="24"/>
      <w:lang w:val="en-US"/>
    </w:rPr>
  </w:style>
  <w:style w:type="character" w:customStyle="1" w:styleId="Ttulo9Char">
    <w:name w:val="Título 9 Char"/>
    <w:basedOn w:val="Fontepargpadro"/>
    <w:link w:val="Ttulo9"/>
    <w:rsid w:val="00B2180C"/>
    <w:rPr>
      <w:rFonts w:ascii="Cambria" w:eastAsia="Times New Roman" w:hAnsi="Cambria" w:cs="Times New Roman"/>
      <w:lang w:val="en-US"/>
    </w:rPr>
  </w:style>
  <w:style w:type="paragraph" w:styleId="Corpodetexto">
    <w:name w:val="Body Text"/>
    <w:basedOn w:val="Normal"/>
    <w:link w:val="CorpodetextoChar"/>
    <w:rsid w:val="00B2180C"/>
    <w:pPr>
      <w:jc w:val="both"/>
    </w:pPr>
    <w:rPr>
      <w:b/>
      <w:sz w:val="20"/>
      <w:szCs w:val="20"/>
    </w:rPr>
  </w:style>
  <w:style w:type="character" w:customStyle="1" w:styleId="CorpodetextoChar">
    <w:name w:val="Corpo de texto Char"/>
    <w:basedOn w:val="Fontepargpadro"/>
    <w:link w:val="Corpodetexto"/>
    <w:rsid w:val="00B2180C"/>
    <w:rPr>
      <w:rFonts w:ascii="Times New Roman" w:eastAsia="Times New Roman" w:hAnsi="Times New Roman" w:cs="Times New Roman"/>
      <w:b/>
      <w:sz w:val="20"/>
      <w:szCs w:val="20"/>
      <w:lang w:eastAsia="pt-BR"/>
    </w:rPr>
  </w:style>
  <w:style w:type="paragraph" w:styleId="Corpodetexto2">
    <w:name w:val="Body Text 2"/>
    <w:basedOn w:val="Normal"/>
    <w:link w:val="Corpodetexto2Char"/>
    <w:rsid w:val="00B2180C"/>
    <w:pPr>
      <w:jc w:val="both"/>
    </w:pPr>
    <w:rPr>
      <w:sz w:val="20"/>
      <w:szCs w:val="20"/>
    </w:rPr>
  </w:style>
  <w:style w:type="character" w:customStyle="1" w:styleId="Corpodetexto2Char">
    <w:name w:val="Corpo de texto 2 Char"/>
    <w:basedOn w:val="Fontepargpadro"/>
    <w:link w:val="Corpodetexto2"/>
    <w:rsid w:val="00B2180C"/>
    <w:rPr>
      <w:rFonts w:ascii="Times New Roman" w:eastAsia="Times New Roman" w:hAnsi="Times New Roman" w:cs="Times New Roman"/>
      <w:sz w:val="20"/>
      <w:szCs w:val="20"/>
      <w:lang w:eastAsia="pt-BR"/>
    </w:rPr>
  </w:style>
  <w:style w:type="paragraph" w:styleId="Cabealho">
    <w:name w:val="header"/>
    <w:basedOn w:val="Normal"/>
    <w:link w:val="CabealhoChar"/>
    <w:rsid w:val="00B2180C"/>
    <w:pPr>
      <w:tabs>
        <w:tab w:val="center" w:pos="4419"/>
        <w:tab w:val="right" w:pos="8838"/>
      </w:tabs>
    </w:pPr>
  </w:style>
  <w:style w:type="character" w:customStyle="1" w:styleId="CabealhoChar">
    <w:name w:val="Cabeçalho Char"/>
    <w:basedOn w:val="Fontepargpadro"/>
    <w:link w:val="Cabealho"/>
    <w:rsid w:val="00B2180C"/>
    <w:rPr>
      <w:rFonts w:ascii="Times New Roman" w:eastAsia="Times New Roman" w:hAnsi="Times New Roman" w:cs="Times New Roman"/>
      <w:sz w:val="24"/>
      <w:szCs w:val="24"/>
      <w:lang w:eastAsia="pt-BR"/>
    </w:rPr>
  </w:style>
  <w:style w:type="paragraph" w:styleId="Rodap">
    <w:name w:val="footer"/>
    <w:basedOn w:val="Normal"/>
    <w:link w:val="RodapChar"/>
    <w:rsid w:val="00B2180C"/>
    <w:pPr>
      <w:tabs>
        <w:tab w:val="center" w:pos="4419"/>
        <w:tab w:val="right" w:pos="8838"/>
      </w:tabs>
    </w:pPr>
  </w:style>
  <w:style w:type="character" w:customStyle="1" w:styleId="RodapChar">
    <w:name w:val="Rodapé Char"/>
    <w:basedOn w:val="Fontepargpadro"/>
    <w:link w:val="Rodap"/>
    <w:rsid w:val="00B2180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2180C"/>
    <w:pPr>
      <w:jc w:val="both"/>
    </w:pPr>
  </w:style>
  <w:style w:type="character" w:customStyle="1" w:styleId="Corpodetexto3Char">
    <w:name w:val="Corpo de texto 3 Char"/>
    <w:basedOn w:val="Fontepargpadro"/>
    <w:link w:val="Corpodetexto3"/>
    <w:rsid w:val="00B2180C"/>
    <w:rPr>
      <w:rFonts w:ascii="Times New Roman" w:eastAsia="Times New Roman" w:hAnsi="Times New Roman" w:cs="Times New Roman"/>
      <w:sz w:val="24"/>
      <w:szCs w:val="24"/>
      <w:lang w:eastAsia="pt-BR"/>
    </w:rPr>
  </w:style>
  <w:style w:type="character" w:styleId="Nmerodepgina">
    <w:name w:val="page number"/>
    <w:basedOn w:val="Fontepargpadro"/>
    <w:rsid w:val="00B2180C"/>
  </w:style>
  <w:style w:type="paragraph" w:styleId="Ttulo">
    <w:name w:val="Title"/>
    <w:basedOn w:val="Normal"/>
    <w:link w:val="TtuloChar"/>
    <w:qFormat/>
    <w:rsid w:val="00B2180C"/>
    <w:pPr>
      <w:jc w:val="center"/>
    </w:pPr>
    <w:rPr>
      <w:b/>
      <w:szCs w:val="20"/>
    </w:rPr>
  </w:style>
  <w:style w:type="character" w:customStyle="1" w:styleId="TtuloChar">
    <w:name w:val="Título Char"/>
    <w:basedOn w:val="Fontepargpadro"/>
    <w:link w:val="Ttulo"/>
    <w:rsid w:val="00B2180C"/>
    <w:rPr>
      <w:rFonts w:ascii="Times New Roman" w:eastAsia="Times New Roman" w:hAnsi="Times New Roman" w:cs="Times New Roman"/>
      <w:b/>
      <w:sz w:val="24"/>
      <w:szCs w:val="20"/>
      <w:lang w:eastAsia="pt-BR"/>
    </w:rPr>
  </w:style>
  <w:style w:type="paragraph" w:customStyle="1" w:styleId="Estilo26ptJustificadoEspaamentoentrelinhas15linha">
    <w:name w:val="Estilo 26 pt Justificado Espaçamento entre linhas:  15 linha"/>
    <w:basedOn w:val="Normal"/>
    <w:rsid w:val="00B2180C"/>
    <w:pPr>
      <w:spacing w:line="240" w:lineRule="atLeast"/>
      <w:jc w:val="both"/>
    </w:pPr>
    <w:rPr>
      <w:rFonts w:ascii="Arial" w:hAnsi="Arial"/>
      <w:sz w:val="52"/>
      <w:szCs w:val="20"/>
    </w:rPr>
  </w:style>
  <w:style w:type="paragraph" w:customStyle="1" w:styleId="TextoATECH">
    <w:name w:val="Texto ATECH"/>
    <w:basedOn w:val="Normal"/>
    <w:rsid w:val="00B2180C"/>
    <w:pPr>
      <w:spacing w:after="200" w:line="300" w:lineRule="atLeast"/>
      <w:jc w:val="both"/>
    </w:pPr>
    <w:rPr>
      <w:rFonts w:ascii="Arial" w:hAnsi="Arial"/>
      <w:sz w:val="22"/>
      <w:szCs w:val="20"/>
    </w:rPr>
  </w:style>
  <w:style w:type="paragraph" w:styleId="Sumrio1">
    <w:name w:val="toc 1"/>
    <w:basedOn w:val="Normal"/>
    <w:next w:val="Normal"/>
    <w:autoRedefine/>
    <w:semiHidden/>
    <w:rsid w:val="00B2180C"/>
    <w:pPr>
      <w:tabs>
        <w:tab w:val="right" w:leader="dot" w:pos="9355"/>
      </w:tabs>
      <w:spacing w:before="120" w:after="120"/>
    </w:pPr>
    <w:rPr>
      <w:rFonts w:ascii="Arial" w:hAnsi="Arial"/>
      <w:caps/>
      <w:sz w:val="22"/>
      <w:szCs w:val="20"/>
    </w:rPr>
  </w:style>
  <w:style w:type="paragraph" w:styleId="Sumrio2">
    <w:name w:val="toc 2"/>
    <w:basedOn w:val="Sumrio1"/>
    <w:next w:val="Normal"/>
    <w:autoRedefine/>
    <w:semiHidden/>
    <w:rsid w:val="00B2180C"/>
    <w:pPr>
      <w:spacing w:before="60" w:after="0"/>
      <w:ind w:left="221"/>
    </w:pPr>
    <w:rPr>
      <w:caps w:val="0"/>
    </w:rPr>
  </w:style>
  <w:style w:type="paragraph" w:styleId="Sumrio3">
    <w:name w:val="toc 3"/>
    <w:basedOn w:val="Sumrio2"/>
    <w:next w:val="Normal"/>
    <w:autoRedefine/>
    <w:semiHidden/>
    <w:rsid w:val="00B2180C"/>
    <w:pPr>
      <w:ind w:left="440"/>
    </w:pPr>
  </w:style>
  <w:style w:type="paragraph" w:customStyle="1" w:styleId="DescriodoItem">
    <w:name w:val="Descrição do Item"/>
    <w:basedOn w:val="Normal"/>
    <w:rsid w:val="00B2180C"/>
    <w:pPr>
      <w:spacing w:after="80"/>
      <w:ind w:left="170"/>
      <w:jc w:val="both"/>
    </w:pPr>
    <w:rPr>
      <w:rFonts w:ascii="Arial Narrow" w:hAnsi="Arial Narrow"/>
      <w:b/>
      <w:kern w:val="16"/>
      <w:sz w:val="16"/>
      <w:szCs w:val="20"/>
    </w:rPr>
  </w:style>
  <w:style w:type="character" w:styleId="Hyperlink">
    <w:name w:val="Hyperlink"/>
    <w:uiPriority w:val="99"/>
    <w:rsid w:val="00B2180C"/>
    <w:rPr>
      <w:color w:val="0000FF"/>
      <w:u w:val="single"/>
    </w:rPr>
  </w:style>
  <w:style w:type="paragraph" w:styleId="Recuodecorpodetexto2">
    <w:name w:val="Body Text Indent 2"/>
    <w:basedOn w:val="Normal"/>
    <w:link w:val="Recuodecorpodetexto2Char"/>
    <w:rsid w:val="00B2180C"/>
    <w:pPr>
      <w:spacing w:after="120" w:line="480" w:lineRule="auto"/>
      <w:ind w:left="283"/>
    </w:pPr>
    <w:rPr>
      <w:rFonts w:ascii="Arial" w:hAnsi="Arial"/>
      <w:sz w:val="22"/>
    </w:rPr>
  </w:style>
  <w:style w:type="character" w:customStyle="1" w:styleId="Recuodecorpodetexto2Char">
    <w:name w:val="Recuo de corpo de texto 2 Char"/>
    <w:basedOn w:val="Fontepargpadro"/>
    <w:link w:val="Recuodecorpodetexto2"/>
    <w:rsid w:val="00B2180C"/>
    <w:rPr>
      <w:rFonts w:ascii="Arial" w:eastAsia="Times New Roman" w:hAnsi="Arial" w:cs="Times New Roman"/>
      <w:szCs w:val="24"/>
      <w:lang w:eastAsia="pt-BR"/>
    </w:rPr>
  </w:style>
  <w:style w:type="character" w:styleId="Forte">
    <w:name w:val="Strong"/>
    <w:qFormat/>
    <w:rsid w:val="00B2180C"/>
    <w:rPr>
      <w:b/>
      <w:bCs/>
    </w:rPr>
  </w:style>
  <w:style w:type="paragraph" w:customStyle="1" w:styleId="yiv1798950532msonormal">
    <w:name w:val="yiv1798950532msonormal"/>
    <w:basedOn w:val="Normal"/>
    <w:rsid w:val="00B2180C"/>
    <w:pPr>
      <w:spacing w:before="100" w:beforeAutospacing="1" w:after="100" w:afterAutospacing="1"/>
    </w:pPr>
  </w:style>
  <w:style w:type="character" w:customStyle="1" w:styleId="apple-style-span">
    <w:name w:val="apple-style-span"/>
    <w:basedOn w:val="Fontepargpadro"/>
    <w:rsid w:val="00B2180C"/>
  </w:style>
  <w:style w:type="paragraph" w:styleId="NormalWeb">
    <w:name w:val="Normal (Web)"/>
    <w:basedOn w:val="Normal"/>
    <w:rsid w:val="00B2180C"/>
    <w:pPr>
      <w:spacing w:before="100" w:beforeAutospacing="1" w:after="119"/>
    </w:pPr>
  </w:style>
  <w:style w:type="paragraph" w:customStyle="1" w:styleId="western">
    <w:name w:val="western"/>
    <w:basedOn w:val="Normal"/>
    <w:rsid w:val="00B2180C"/>
    <w:pPr>
      <w:spacing w:before="100" w:beforeAutospacing="1" w:after="119"/>
    </w:pPr>
  </w:style>
  <w:style w:type="paragraph" w:customStyle="1" w:styleId="EstiloTextoATECHPrimeiralinha125cmEspaamentoentrelin">
    <w:name w:val="Estilo Texto ATECH + Primeira linha:  125 cm Espaçamento entre lin..."/>
    <w:basedOn w:val="TextoATECH"/>
    <w:rsid w:val="00B2180C"/>
    <w:pPr>
      <w:spacing w:line="240" w:lineRule="auto"/>
      <w:ind w:firstLine="709"/>
    </w:pPr>
  </w:style>
  <w:style w:type="paragraph" w:styleId="Textodenotaderodap">
    <w:name w:val="footnote text"/>
    <w:basedOn w:val="Normal"/>
    <w:link w:val="TextodenotaderodapChar"/>
    <w:rsid w:val="00B2180C"/>
    <w:rPr>
      <w:sz w:val="20"/>
      <w:szCs w:val="20"/>
    </w:rPr>
  </w:style>
  <w:style w:type="character" w:customStyle="1" w:styleId="TextodenotaderodapChar">
    <w:name w:val="Texto de nota de rodapé Char"/>
    <w:basedOn w:val="Fontepargpadro"/>
    <w:link w:val="Textodenotaderodap"/>
    <w:rsid w:val="00B2180C"/>
    <w:rPr>
      <w:rFonts w:ascii="Times New Roman" w:eastAsia="Times New Roman" w:hAnsi="Times New Roman" w:cs="Times New Roman"/>
      <w:sz w:val="20"/>
      <w:szCs w:val="20"/>
      <w:lang w:eastAsia="pt-BR"/>
    </w:rPr>
  </w:style>
  <w:style w:type="character" w:styleId="Refdenotaderodap">
    <w:name w:val="footnote reference"/>
    <w:rsid w:val="00B2180C"/>
    <w:rPr>
      <w:vertAlign w:val="superscript"/>
    </w:rPr>
  </w:style>
  <w:style w:type="paragraph" w:customStyle="1" w:styleId="EstiloTtulo2Centralizado">
    <w:name w:val="Estilo Título 2 + Centralizado"/>
    <w:basedOn w:val="Ttulo2"/>
    <w:rsid w:val="00B2180C"/>
    <w:pPr>
      <w:spacing w:before="240" w:after="60"/>
    </w:pPr>
    <w:rPr>
      <w:rFonts w:ascii="Calibri" w:eastAsia="SimSun" w:hAnsi="Calibri"/>
      <w:b/>
      <w:bCs/>
      <w:i/>
      <w:iCs/>
      <w:sz w:val="28"/>
    </w:rPr>
  </w:style>
  <w:style w:type="character" w:styleId="HiperlinkVisitado">
    <w:name w:val="FollowedHyperlink"/>
    <w:uiPriority w:val="99"/>
    <w:unhideWhenUsed/>
    <w:rsid w:val="00B2180C"/>
    <w:rPr>
      <w:color w:val="800080"/>
      <w:u w:val="single"/>
    </w:rPr>
  </w:style>
  <w:style w:type="paragraph" w:customStyle="1" w:styleId="EstiloTtulo1Centralizado">
    <w:name w:val="Estilo Título 1 + Centralizado"/>
    <w:basedOn w:val="Ttulo1"/>
    <w:rsid w:val="00B2180C"/>
    <w:pPr>
      <w:tabs>
        <w:tab w:val="num" w:pos="720"/>
      </w:tabs>
      <w:spacing w:before="240" w:after="60"/>
      <w:ind w:left="360" w:hanging="360"/>
    </w:pPr>
    <w:rPr>
      <w:rFonts w:ascii="Calibri" w:hAnsi="Calibri"/>
      <w:bCs/>
      <w:kern w:val="32"/>
      <w:sz w:val="32"/>
    </w:rPr>
  </w:style>
  <w:style w:type="paragraph" w:customStyle="1" w:styleId="EstiloArial10ptJustificadoSuperiorSimplesAutomtica0">
    <w:name w:val="Estilo Arial 10 pt Justificado Superior: (Simples Automática  0..."/>
    <w:basedOn w:val="Normal"/>
    <w:rsid w:val="00B2180C"/>
    <w:pPr>
      <w:numPr>
        <w:numId w:val="9"/>
      </w:numPr>
      <w:pBdr>
        <w:top w:val="single" w:sz="4" w:space="1" w:color="auto"/>
        <w:bottom w:val="single" w:sz="4" w:space="1" w:color="auto"/>
      </w:pBdr>
      <w:jc w:val="both"/>
    </w:pPr>
    <w:rPr>
      <w:rFonts w:ascii="Calibri" w:hAnsi="Calibri"/>
      <w:sz w:val="22"/>
      <w:szCs w:val="20"/>
    </w:rPr>
  </w:style>
  <w:style w:type="character" w:customStyle="1" w:styleId="EstiloArial10pt">
    <w:name w:val="Estilo Arial 10 pt"/>
    <w:rsid w:val="00B2180C"/>
    <w:rPr>
      <w:rFonts w:ascii="Calibri" w:hAnsi="Calibri"/>
      <w:sz w:val="20"/>
    </w:rPr>
  </w:style>
  <w:style w:type="table" w:styleId="Tabelacomgrade">
    <w:name w:val="Table Grid"/>
    <w:basedOn w:val="Tabelanormal"/>
    <w:rsid w:val="00B2180C"/>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B2180C"/>
    <w:pPr>
      <w:ind w:left="708"/>
    </w:pPr>
  </w:style>
  <w:style w:type="paragraph" w:styleId="Textodebalo">
    <w:name w:val="Balloon Text"/>
    <w:basedOn w:val="Normal"/>
    <w:link w:val="TextodebaloChar"/>
    <w:rsid w:val="00B2180C"/>
    <w:rPr>
      <w:rFonts w:ascii="Tahoma" w:hAnsi="Tahoma" w:cs="Tahoma"/>
      <w:sz w:val="16"/>
      <w:szCs w:val="16"/>
    </w:rPr>
  </w:style>
  <w:style w:type="character" w:customStyle="1" w:styleId="TextodebaloChar">
    <w:name w:val="Texto de balão Char"/>
    <w:basedOn w:val="Fontepargpadro"/>
    <w:link w:val="Textodebalo"/>
    <w:rsid w:val="00B2180C"/>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80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2180C"/>
    <w:pPr>
      <w:keepNext/>
      <w:jc w:val="center"/>
      <w:outlineLvl w:val="0"/>
    </w:pPr>
    <w:rPr>
      <w:b/>
      <w:sz w:val="20"/>
      <w:szCs w:val="20"/>
    </w:rPr>
  </w:style>
  <w:style w:type="paragraph" w:styleId="Ttulo2">
    <w:name w:val="heading 2"/>
    <w:basedOn w:val="Normal"/>
    <w:next w:val="Normal"/>
    <w:link w:val="Ttulo2Char"/>
    <w:qFormat/>
    <w:rsid w:val="00B2180C"/>
    <w:pPr>
      <w:keepNext/>
      <w:jc w:val="center"/>
      <w:outlineLvl w:val="1"/>
    </w:pPr>
    <w:rPr>
      <w:szCs w:val="20"/>
    </w:rPr>
  </w:style>
  <w:style w:type="paragraph" w:styleId="Ttulo3">
    <w:name w:val="heading 3"/>
    <w:basedOn w:val="Normal"/>
    <w:next w:val="Normal"/>
    <w:link w:val="Ttulo3Char"/>
    <w:qFormat/>
    <w:rsid w:val="00B2180C"/>
    <w:pPr>
      <w:keepNext/>
      <w:jc w:val="center"/>
      <w:outlineLvl w:val="2"/>
    </w:pPr>
    <w:rPr>
      <w:rFonts w:ascii="Arial" w:hAnsi="Arial"/>
      <w:b/>
      <w:bCs/>
    </w:rPr>
  </w:style>
  <w:style w:type="paragraph" w:styleId="Ttulo4">
    <w:name w:val="heading 4"/>
    <w:basedOn w:val="Normal"/>
    <w:next w:val="Normal"/>
    <w:link w:val="Ttulo4Char"/>
    <w:qFormat/>
    <w:rsid w:val="00B2180C"/>
    <w:pPr>
      <w:keepNext/>
      <w:spacing w:before="240" w:after="60"/>
      <w:outlineLvl w:val="3"/>
    </w:pPr>
    <w:rPr>
      <w:b/>
      <w:bCs/>
      <w:sz w:val="28"/>
      <w:szCs w:val="28"/>
    </w:rPr>
  </w:style>
  <w:style w:type="paragraph" w:styleId="Ttulo5">
    <w:name w:val="heading 5"/>
    <w:basedOn w:val="Normal"/>
    <w:next w:val="Normal"/>
    <w:link w:val="Ttulo5Char"/>
    <w:qFormat/>
    <w:rsid w:val="00B2180C"/>
    <w:pPr>
      <w:tabs>
        <w:tab w:val="num" w:pos="360"/>
      </w:tabs>
      <w:spacing w:before="240" w:after="60"/>
      <w:ind w:left="360" w:hanging="360"/>
      <w:outlineLvl w:val="4"/>
    </w:pPr>
    <w:rPr>
      <w:rFonts w:ascii="Calibri" w:hAnsi="Calibri"/>
      <w:b/>
      <w:bCs/>
      <w:i/>
      <w:iCs/>
      <w:sz w:val="26"/>
      <w:szCs w:val="26"/>
      <w:lang w:val="en-US" w:eastAsia="en-US"/>
    </w:rPr>
  </w:style>
  <w:style w:type="paragraph" w:styleId="Ttulo6">
    <w:name w:val="heading 6"/>
    <w:basedOn w:val="Normal"/>
    <w:next w:val="Normal"/>
    <w:link w:val="Ttulo6Char"/>
    <w:qFormat/>
    <w:rsid w:val="00B2180C"/>
    <w:pPr>
      <w:tabs>
        <w:tab w:val="num" w:pos="360"/>
      </w:tabs>
      <w:spacing w:before="240" w:after="60"/>
      <w:ind w:left="360" w:hanging="360"/>
      <w:outlineLvl w:val="5"/>
    </w:pPr>
    <w:rPr>
      <w:b/>
      <w:bCs/>
      <w:sz w:val="22"/>
      <w:szCs w:val="22"/>
      <w:lang w:val="en-US" w:eastAsia="en-US"/>
    </w:rPr>
  </w:style>
  <w:style w:type="paragraph" w:styleId="Ttulo7">
    <w:name w:val="heading 7"/>
    <w:basedOn w:val="Normal"/>
    <w:next w:val="Normal"/>
    <w:link w:val="Ttulo7Char"/>
    <w:qFormat/>
    <w:rsid w:val="00B2180C"/>
    <w:pPr>
      <w:tabs>
        <w:tab w:val="num" w:pos="360"/>
      </w:tabs>
      <w:spacing w:before="240" w:after="60"/>
      <w:ind w:left="360" w:hanging="360"/>
      <w:outlineLvl w:val="6"/>
    </w:pPr>
    <w:rPr>
      <w:rFonts w:ascii="Calibri" w:hAnsi="Calibri"/>
      <w:lang w:val="en-US" w:eastAsia="en-US"/>
    </w:rPr>
  </w:style>
  <w:style w:type="paragraph" w:styleId="Ttulo8">
    <w:name w:val="heading 8"/>
    <w:basedOn w:val="Normal"/>
    <w:next w:val="Normal"/>
    <w:link w:val="Ttulo8Char"/>
    <w:qFormat/>
    <w:rsid w:val="00B2180C"/>
    <w:pPr>
      <w:tabs>
        <w:tab w:val="num" w:pos="360"/>
      </w:tabs>
      <w:spacing w:before="240" w:after="60"/>
      <w:ind w:left="360" w:hanging="360"/>
      <w:outlineLvl w:val="7"/>
    </w:pPr>
    <w:rPr>
      <w:rFonts w:ascii="Calibri" w:hAnsi="Calibri"/>
      <w:i/>
      <w:iCs/>
      <w:lang w:val="en-US" w:eastAsia="en-US"/>
    </w:rPr>
  </w:style>
  <w:style w:type="paragraph" w:styleId="Ttulo9">
    <w:name w:val="heading 9"/>
    <w:basedOn w:val="Normal"/>
    <w:next w:val="Normal"/>
    <w:link w:val="Ttulo9Char"/>
    <w:qFormat/>
    <w:rsid w:val="00B2180C"/>
    <w:pPr>
      <w:tabs>
        <w:tab w:val="num" w:pos="360"/>
      </w:tabs>
      <w:spacing w:before="240" w:after="60"/>
      <w:ind w:left="360" w:hanging="360"/>
      <w:outlineLvl w:val="8"/>
    </w:pPr>
    <w:rPr>
      <w:rFonts w:ascii="Cambria" w:hAnsi="Cambria"/>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2180C"/>
    <w:rPr>
      <w:rFonts w:ascii="Times New Roman" w:eastAsia="Times New Roman" w:hAnsi="Times New Roman" w:cs="Times New Roman"/>
      <w:b/>
      <w:sz w:val="20"/>
      <w:szCs w:val="20"/>
      <w:lang w:eastAsia="pt-BR"/>
    </w:rPr>
  </w:style>
  <w:style w:type="character" w:customStyle="1" w:styleId="Ttulo2Char">
    <w:name w:val="Título 2 Char"/>
    <w:basedOn w:val="Fontepargpadro"/>
    <w:link w:val="Ttulo2"/>
    <w:rsid w:val="00B2180C"/>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rsid w:val="00B2180C"/>
    <w:rPr>
      <w:rFonts w:ascii="Arial" w:eastAsia="Times New Roman" w:hAnsi="Arial" w:cs="Times New Roman"/>
      <w:b/>
      <w:bCs/>
      <w:sz w:val="24"/>
      <w:szCs w:val="24"/>
      <w:lang w:eastAsia="pt-BR"/>
    </w:rPr>
  </w:style>
  <w:style w:type="character" w:customStyle="1" w:styleId="Ttulo4Char">
    <w:name w:val="Título 4 Char"/>
    <w:basedOn w:val="Fontepargpadro"/>
    <w:link w:val="Ttulo4"/>
    <w:rsid w:val="00B2180C"/>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B2180C"/>
    <w:rPr>
      <w:rFonts w:ascii="Calibri" w:eastAsia="Times New Roman" w:hAnsi="Calibri" w:cs="Times New Roman"/>
      <w:b/>
      <w:bCs/>
      <w:i/>
      <w:iCs/>
      <w:sz w:val="26"/>
      <w:szCs w:val="26"/>
      <w:lang w:val="en-US"/>
    </w:rPr>
  </w:style>
  <w:style w:type="character" w:customStyle="1" w:styleId="Ttulo6Char">
    <w:name w:val="Título 6 Char"/>
    <w:basedOn w:val="Fontepargpadro"/>
    <w:link w:val="Ttulo6"/>
    <w:rsid w:val="00B2180C"/>
    <w:rPr>
      <w:rFonts w:ascii="Times New Roman" w:eastAsia="Times New Roman" w:hAnsi="Times New Roman" w:cs="Times New Roman"/>
      <w:b/>
      <w:bCs/>
      <w:lang w:val="en-US"/>
    </w:rPr>
  </w:style>
  <w:style w:type="character" w:customStyle="1" w:styleId="Ttulo7Char">
    <w:name w:val="Título 7 Char"/>
    <w:basedOn w:val="Fontepargpadro"/>
    <w:link w:val="Ttulo7"/>
    <w:rsid w:val="00B2180C"/>
    <w:rPr>
      <w:rFonts w:ascii="Calibri" w:eastAsia="Times New Roman" w:hAnsi="Calibri" w:cs="Times New Roman"/>
      <w:sz w:val="24"/>
      <w:szCs w:val="24"/>
      <w:lang w:val="en-US"/>
    </w:rPr>
  </w:style>
  <w:style w:type="character" w:customStyle="1" w:styleId="Ttulo8Char">
    <w:name w:val="Título 8 Char"/>
    <w:basedOn w:val="Fontepargpadro"/>
    <w:link w:val="Ttulo8"/>
    <w:rsid w:val="00B2180C"/>
    <w:rPr>
      <w:rFonts w:ascii="Calibri" w:eastAsia="Times New Roman" w:hAnsi="Calibri" w:cs="Times New Roman"/>
      <w:i/>
      <w:iCs/>
      <w:sz w:val="24"/>
      <w:szCs w:val="24"/>
      <w:lang w:val="en-US"/>
    </w:rPr>
  </w:style>
  <w:style w:type="character" w:customStyle="1" w:styleId="Ttulo9Char">
    <w:name w:val="Título 9 Char"/>
    <w:basedOn w:val="Fontepargpadro"/>
    <w:link w:val="Ttulo9"/>
    <w:rsid w:val="00B2180C"/>
    <w:rPr>
      <w:rFonts w:ascii="Cambria" w:eastAsia="Times New Roman" w:hAnsi="Cambria" w:cs="Times New Roman"/>
      <w:lang w:val="en-US"/>
    </w:rPr>
  </w:style>
  <w:style w:type="paragraph" w:styleId="Corpodetexto">
    <w:name w:val="Body Text"/>
    <w:basedOn w:val="Normal"/>
    <w:link w:val="CorpodetextoChar"/>
    <w:rsid w:val="00B2180C"/>
    <w:pPr>
      <w:jc w:val="both"/>
    </w:pPr>
    <w:rPr>
      <w:b/>
      <w:sz w:val="20"/>
      <w:szCs w:val="20"/>
    </w:rPr>
  </w:style>
  <w:style w:type="character" w:customStyle="1" w:styleId="CorpodetextoChar">
    <w:name w:val="Corpo de texto Char"/>
    <w:basedOn w:val="Fontepargpadro"/>
    <w:link w:val="Corpodetexto"/>
    <w:rsid w:val="00B2180C"/>
    <w:rPr>
      <w:rFonts w:ascii="Times New Roman" w:eastAsia="Times New Roman" w:hAnsi="Times New Roman" w:cs="Times New Roman"/>
      <w:b/>
      <w:sz w:val="20"/>
      <w:szCs w:val="20"/>
      <w:lang w:eastAsia="pt-BR"/>
    </w:rPr>
  </w:style>
  <w:style w:type="paragraph" w:styleId="Corpodetexto2">
    <w:name w:val="Body Text 2"/>
    <w:basedOn w:val="Normal"/>
    <w:link w:val="Corpodetexto2Char"/>
    <w:rsid w:val="00B2180C"/>
    <w:pPr>
      <w:jc w:val="both"/>
    </w:pPr>
    <w:rPr>
      <w:sz w:val="20"/>
      <w:szCs w:val="20"/>
    </w:rPr>
  </w:style>
  <w:style w:type="character" w:customStyle="1" w:styleId="Corpodetexto2Char">
    <w:name w:val="Corpo de texto 2 Char"/>
    <w:basedOn w:val="Fontepargpadro"/>
    <w:link w:val="Corpodetexto2"/>
    <w:rsid w:val="00B2180C"/>
    <w:rPr>
      <w:rFonts w:ascii="Times New Roman" w:eastAsia="Times New Roman" w:hAnsi="Times New Roman" w:cs="Times New Roman"/>
      <w:sz w:val="20"/>
      <w:szCs w:val="20"/>
      <w:lang w:eastAsia="pt-BR"/>
    </w:rPr>
  </w:style>
  <w:style w:type="paragraph" w:styleId="Cabealho">
    <w:name w:val="header"/>
    <w:basedOn w:val="Normal"/>
    <w:link w:val="CabealhoChar"/>
    <w:rsid w:val="00B2180C"/>
    <w:pPr>
      <w:tabs>
        <w:tab w:val="center" w:pos="4419"/>
        <w:tab w:val="right" w:pos="8838"/>
      </w:tabs>
    </w:pPr>
  </w:style>
  <w:style w:type="character" w:customStyle="1" w:styleId="CabealhoChar">
    <w:name w:val="Cabeçalho Char"/>
    <w:basedOn w:val="Fontepargpadro"/>
    <w:link w:val="Cabealho"/>
    <w:rsid w:val="00B2180C"/>
    <w:rPr>
      <w:rFonts w:ascii="Times New Roman" w:eastAsia="Times New Roman" w:hAnsi="Times New Roman" w:cs="Times New Roman"/>
      <w:sz w:val="24"/>
      <w:szCs w:val="24"/>
      <w:lang w:eastAsia="pt-BR"/>
    </w:rPr>
  </w:style>
  <w:style w:type="paragraph" w:styleId="Rodap">
    <w:name w:val="footer"/>
    <w:basedOn w:val="Normal"/>
    <w:link w:val="RodapChar"/>
    <w:rsid w:val="00B2180C"/>
    <w:pPr>
      <w:tabs>
        <w:tab w:val="center" w:pos="4419"/>
        <w:tab w:val="right" w:pos="8838"/>
      </w:tabs>
    </w:pPr>
  </w:style>
  <w:style w:type="character" w:customStyle="1" w:styleId="RodapChar">
    <w:name w:val="Rodapé Char"/>
    <w:basedOn w:val="Fontepargpadro"/>
    <w:link w:val="Rodap"/>
    <w:rsid w:val="00B2180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2180C"/>
    <w:pPr>
      <w:jc w:val="both"/>
    </w:pPr>
  </w:style>
  <w:style w:type="character" w:customStyle="1" w:styleId="Corpodetexto3Char">
    <w:name w:val="Corpo de texto 3 Char"/>
    <w:basedOn w:val="Fontepargpadro"/>
    <w:link w:val="Corpodetexto3"/>
    <w:rsid w:val="00B2180C"/>
    <w:rPr>
      <w:rFonts w:ascii="Times New Roman" w:eastAsia="Times New Roman" w:hAnsi="Times New Roman" w:cs="Times New Roman"/>
      <w:sz w:val="24"/>
      <w:szCs w:val="24"/>
      <w:lang w:eastAsia="pt-BR"/>
    </w:rPr>
  </w:style>
  <w:style w:type="character" w:styleId="Nmerodepgina">
    <w:name w:val="page number"/>
    <w:basedOn w:val="Fontepargpadro"/>
    <w:rsid w:val="00B2180C"/>
  </w:style>
  <w:style w:type="paragraph" w:styleId="Ttulo">
    <w:name w:val="Title"/>
    <w:basedOn w:val="Normal"/>
    <w:link w:val="TtuloChar"/>
    <w:qFormat/>
    <w:rsid w:val="00B2180C"/>
    <w:pPr>
      <w:jc w:val="center"/>
    </w:pPr>
    <w:rPr>
      <w:b/>
      <w:szCs w:val="20"/>
    </w:rPr>
  </w:style>
  <w:style w:type="character" w:customStyle="1" w:styleId="TtuloChar">
    <w:name w:val="Título Char"/>
    <w:basedOn w:val="Fontepargpadro"/>
    <w:link w:val="Ttulo"/>
    <w:rsid w:val="00B2180C"/>
    <w:rPr>
      <w:rFonts w:ascii="Times New Roman" w:eastAsia="Times New Roman" w:hAnsi="Times New Roman" w:cs="Times New Roman"/>
      <w:b/>
      <w:sz w:val="24"/>
      <w:szCs w:val="20"/>
      <w:lang w:eastAsia="pt-BR"/>
    </w:rPr>
  </w:style>
  <w:style w:type="paragraph" w:customStyle="1" w:styleId="Estilo26ptJustificadoEspaamentoentrelinhas15linha">
    <w:name w:val="Estilo 26 pt Justificado Espaçamento entre linhas:  15 linha"/>
    <w:basedOn w:val="Normal"/>
    <w:rsid w:val="00B2180C"/>
    <w:pPr>
      <w:spacing w:line="240" w:lineRule="atLeast"/>
      <w:jc w:val="both"/>
    </w:pPr>
    <w:rPr>
      <w:rFonts w:ascii="Arial" w:hAnsi="Arial"/>
      <w:sz w:val="52"/>
      <w:szCs w:val="20"/>
    </w:rPr>
  </w:style>
  <w:style w:type="paragraph" w:customStyle="1" w:styleId="TextoATECH">
    <w:name w:val="Texto ATECH"/>
    <w:basedOn w:val="Normal"/>
    <w:rsid w:val="00B2180C"/>
    <w:pPr>
      <w:spacing w:after="200" w:line="300" w:lineRule="atLeast"/>
      <w:jc w:val="both"/>
    </w:pPr>
    <w:rPr>
      <w:rFonts w:ascii="Arial" w:hAnsi="Arial"/>
      <w:sz w:val="22"/>
      <w:szCs w:val="20"/>
    </w:rPr>
  </w:style>
  <w:style w:type="paragraph" w:styleId="Sumrio1">
    <w:name w:val="toc 1"/>
    <w:basedOn w:val="Normal"/>
    <w:next w:val="Normal"/>
    <w:autoRedefine/>
    <w:semiHidden/>
    <w:rsid w:val="00B2180C"/>
    <w:pPr>
      <w:tabs>
        <w:tab w:val="right" w:leader="dot" w:pos="9355"/>
      </w:tabs>
      <w:spacing w:before="120" w:after="120"/>
    </w:pPr>
    <w:rPr>
      <w:rFonts w:ascii="Arial" w:hAnsi="Arial"/>
      <w:caps/>
      <w:sz w:val="22"/>
      <w:szCs w:val="20"/>
    </w:rPr>
  </w:style>
  <w:style w:type="paragraph" w:styleId="Sumrio2">
    <w:name w:val="toc 2"/>
    <w:basedOn w:val="Sumrio1"/>
    <w:next w:val="Normal"/>
    <w:autoRedefine/>
    <w:semiHidden/>
    <w:rsid w:val="00B2180C"/>
    <w:pPr>
      <w:spacing w:before="60" w:after="0"/>
      <w:ind w:left="221"/>
    </w:pPr>
    <w:rPr>
      <w:caps w:val="0"/>
    </w:rPr>
  </w:style>
  <w:style w:type="paragraph" w:styleId="Sumrio3">
    <w:name w:val="toc 3"/>
    <w:basedOn w:val="Sumrio2"/>
    <w:next w:val="Normal"/>
    <w:autoRedefine/>
    <w:semiHidden/>
    <w:rsid w:val="00B2180C"/>
    <w:pPr>
      <w:ind w:left="440"/>
    </w:pPr>
  </w:style>
  <w:style w:type="paragraph" w:customStyle="1" w:styleId="DescriodoItem">
    <w:name w:val="Descrição do Item"/>
    <w:basedOn w:val="Normal"/>
    <w:rsid w:val="00B2180C"/>
    <w:pPr>
      <w:spacing w:after="80"/>
      <w:ind w:left="170"/>
      <w:jc w:val="both"/>
    </w:pPr>
    <w:rPr>
      <w:rFonts w:ascii="Arial Narrow" w:hAnsi="Arial Narrow"/>
      <w:b/>
      <w:kern w:val="16"/>
      <w:sz w:val="16"/>
      <w:szCs w:val="20"/>
    </w:rPr>
  </w:style>
  <w:style w:type="character" w:styleId="Hyperlink">
    <w:name w:val="Hyperlink"/>
    <w:uiPriority w:val="99"/>
    <w:rsid w:val="00B2180C"/>
    <w:rPr>
      <w:color w:val="0000FF"/>
      <w:u w:val="single"/>
    </w:rPr>
  </w:style>
  <w:style w:type="paragraph" w:styleId="Recuodecorpodetexto2">
    <w:name w:val="Body Text Indent 2"/>
    <w:basedOn w:val="Normal"/>
    <w:link w:val="Recuodecorpodetexto2Char"/>
    <w:rsid w:val="00B2180C"/>
    <w:pPr>
      <w:spacing w:after="120" w:line="480" w:lineRule="auto"/>
      <w:ind w:left="283"/>
    </w:pPr>
    <w:rPr>
      <w:rFonts w:ascii="Arial" w:hAnsi="Arial"/>
      <w:sz w:val="22"/>
    </w:rPr>
  </w:style>
  <w:style w:type="character" w:customStyle="1" w:styleId="Recuodecorpodetexto2Char">
    <w:name w:val="Recuo de corpo de texto 2 Char"/>
    <w:basedOn w:val="Fontepargpadro"/>
    <w:link w:val="Recuodecorpodetexto2"/>
    <w:rsid w:val="00B2180C"/>
    <w:rPr>
      <w:rFonts w:ascii="Arial" w:eastAsia="Times New Roman" w:hAnsi="Arial" w:cs="Times New Roman"/>
      <w:szCs w:val="24"/>
      <w:lang w:eastAsia="pt-BR"/>
    </w:rPr>
  </w:style>
  <w:style w:type="character" w:styleId="Forte">
    <w:name w:val="Strong"/>
    <w:qFormat/>
    <w:rsid w:val="00B2180C"/>
    <w:rPr>
      <w:b/>
      <w:bCs/>
    </w:rPr>
  </w:style>
  <w:style w:type="paragraph" w:customStyle="1" w:styleId="yiv1798950532msonormal">
    <w:name w:val="yiv1798950532msonormal"/>
    <w:basedOn w:val="Normal"/>
    <w:rsid w:val="00B2180C"/>
    <w:pPr>
      <w:spacing w:before="100" w:beforeAutospacing="1" w:after="100" w:afterAutospacing="1"/>
    </w:pPr>
  </w:style>
  <w:style w:type="character" w:customStyle="1" w:styleId="apple-style-span">
    <w:name w:val="apple-style-span"/>
    <w:basedOn w:val="Fontepargpadro"/>
    <w:rsid w:val="00B2180C"/>
  </w:style>
  <w:style w:type="paragraph" w:styleId="NormalWeb">
    <w:name w:val="Normal (Web)"/>
    <w:basedOn w:val="Normal"/>
    <w:rsid w:val="00B2180C"/>
    <w:pPr>
      <w:spacing w:before="100" w:beforeAutospacing="1" w:after="119"/>
    </w:pPr>
  </w:style>
  <w:style w:type="paragraph" w:customStyle="1" w:styleId="western">
    <w:name w:val="western"/>
    <w:basedOn w:val="Normal"/>
    <w:rsid w:val="00B2180C"/>
    <w:pPr>
      <w:spacing w:before="100" w:beforeAutospacing="1" w:after="119"/>
    </w:pPr>
  </w:style>
  <w:style w:type="paragraph" w:customStyle="1" w:styleId="EstiloTextoATECHPrimeiralinha125cmEspaamentoentrelin">
    <w:name w:val="Estilo Texto ATECH + Primeira linha:  125 cm Espaçamento entre lin..."/>
    <w:basedOn w:val="TextoATECH"/>
    <w:rsid w:val="00B2180C"/>
    <w:pPr>
      <w:spacing w:line="240" w:lineRule="auto"/>
      <w:ind w:firstLine="709"/>
    </w:pPr>
  </w:style>
  <w:style w:type="paragraph" w:styleId="Textodenotaderodap">
    <w:name w:val="footnote text"/>
    <w:basedOn w:val="Normal"/>
    <w:link w:val="TextodenotaderodapChar"/>
    <w:rsid w:val="00B2180C"/>
    <w:rPr>
      <w:sz w:val="20"/>
      <w:szCs w:val="20"/>
    </w:rPr>
  </w:style>
  <w:style w:type="character" w:customStyle="1" w:styleId="TextodenotaderodapChar">
    <w:name w:val="Texto de nota de rodapé Char"/>
    <w:basedOn w:val="Fontepargpadro"/>
    <w:link w:val="Textodenotaderodap"/>
    <w:rsid w:val="00B2180C"/>
    <w:rPr>
      <w:rFonts w:ascii="Times New Roman" w:eastAsia="Times New Roman" w:hAnsi="Times New Roman" w:cs="Times New Roman"/>
      <w:sz w:val="20"/>
      <w:szCs w:val="20"/>
      <w:lang w:eastAsia="pt-BR"/>
    </w:rPr>
  </w:style>
  <w:style w:type="character" w:styleId="Refdenotaderodap">
    <w:name w:val="footnote reference"/>
    <w:rsid w:val="00B2180C"/>
    <w:rPr>
      <w:vertAlign w:val="superscript"/>
    </w:rPr>
  </w:style>
  <w:style w:type="paragraph" w:customStyle="1" w:styleId="EstiloTtulo2Centralizado">
    <w:name w:val="Estilo Título 2 + Centralizado"/>
    <w:basedOn w:val="Ttulo2"/>
    <w:rsid w:val="00B2180C"/>
    <w:pPr>
      <w:spacing w:before="240" w:after="60"/>
    </w:pPr>
    <w:rPr>
      <w:rFonts w:ascii="Calibri" w:eastAsia="SimSun" w:hAnsi="Calibri"/>
      <w:b/>
      <w:bCs/>
      <w:i/>
      <w:iCs/>
      <w:sz w:val="28"/>
    </w:rPr>
  </w:style>
  <w:style w:type="character" w:styleId="HiperlinkVisitado">
    <w:name w:val="FollowedHyperlink"/>
    <w:uiPriority w:val="99"/>
    <w:unhideWhenUsed/>
    <w:rsid w:val="00B2180C"/>
    <w:rPr>
      <w:color w:val="800080"/>
      <w:u w:val="single"/>
    </w:rPr>
  </w:style>
  <w:style w:type="paragraph" w:customStyle="1" w:styleId="EstiloTtulo1Centralizado">
    <w:name w:val="Estilo Título 1 + Centralizado"/>
    <w:basedOn w:val="Ttulo1"/>
    <w:rsid w:val="00B2180C"/>
    <w:pPr>
      <w:tabs>
        <w:tab w:val="num" w:pos="720"/>
      </w:tabs>
      <w:spacing w:before="240" w:after="60"/>
      <w:ind w:left="360" w:hanging="360"/>
    </w:pPr>
    <w:rPr>
      <w:rFonts w:ascii="Calibri" w:hAnsi="Calibri"/>
      <w:bCs/>
      <w:kern w:val="32"/>
      <w:sz w:val="32"/>
    </w:rPr>
  </w:style>
  <w:style w:type="paragraph" w:customStyle="1" w:styleId="EstiloArial10ptJustificadoSuperiorSimplesAutomtica0">
    <w:name w:val="Estilo Arial 10 pt Justificado Superior: (Simples Automática  0..."/>
    <w:basedOn w:val="Normal"/>
    <w:rsid w:val="00B2180C"/>
    <w:pPr>
      <w:numPr>
        <w:numId w:val="9"/>
      </w:numPr>
      <w:pBdr>
        <w:top w:val="single" w:sz="4" w:space="1" w:color="auto"/>
        <w:bottom w:val="single" w:sz="4" w:space="1" w:color="auto"/>
      </w:pBdr>
      <w:jc w:val="both"/>
    </w:pPr>
    <w:rPr>
      <w:rFonts w:ascii="Calibri" w:hAnsi="Calibri"/>
      <w:sz w:val="22"/>
      <w:szCs w:val="20"/>
    </w:rPr>
  </w:style>
  <w:style w:type="character" w:customStyle="1" w:styleId="EstiloArial10pt">
    <w:name w:val="Estilo Arial 10 pt"/>
    <w:rsid w:val="00B2180C"/>
    <w:rPr>
      <w:rFonts w:ascii="Calibri" w:hAnsi="Calibri"/>
      <w:sz w:val="20"/>
    </w:rPr>
  </w:style>
  <w:style w:type="table" w:styleId="Tabelacomgrade">
    <w:name w:val="Table Grid"/>
    <w:basedOn w:val="Tabelanormal"/>
    <w:rsid w:val="00B2180C"/>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B2180C"/>
    <w:pPr>
      <w:ind w:left="708"/>
    </w:pPr>
  </w:style>
  <w:style w:type="paragraph" w:styleId="Textodebalo">
    <w:name w:val="Balloon Text"/>
    <w:basedOn w:val="Normal"/>
    <w:link w:val="TextodebaloChar"/>
    <w:rsid w:val="00B2180C"/>
    <w:rPr>
      <w:rFonts w:ascii="Tahoma" w:hAnsi="Tahoma" w:cs="Tahoma"/>
      <w:sz w:val="16"/>
      <w:szCs w:val="16"/>
    </w:rPr>
  </w:style>
  <w:style w:type="character" w:customStyle="1" w:styleId="TextodebaloChar">
    <w:name w:val="Texto de balão Char"/>
    <w:basedOn w:val="Fontepargpadro"/>
    <w:link w:val="Textodebalo"/>
    <w:rsid w:val="00B2180C"/>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8935">
      <w:bodyDiv w:val="1"/>
      <w:marLeft w:val="0"/>
      <w:marRight w:val="0"/>
      <w:marTop w:val="0"/>
      <w:marBottom w:val="0"/>
      <w:divBdr>
        <w:top w:val="none" w:sz="0" w:space="0" w:color="auto"/>
        <w:left w:val="none" w:sz="0" w:space="0" w:color="auto"/>
        <w:bottom w:val="none" w:sz="0" w:space="0" w:color="auto"/>
        <w:right w:val="none" w:sz="0" w:space="0" w:color="auto"/>
      </w:divBdr>
    </w:div>
    <w:div w:id="130102712">
      <w:bodyDiv w:val="1"/>
      <w:marLeft w:val="0"/>
      <w:marRight w:val="0"/>
      <w:marTop w:val="0"/>
      <w:marBottom w:val="0"/>
      <w:divBdr>
        <w:top w:val="none" w:sz="0" w:space="0" w:color="auto"/>
        <w:left w:val="none" w:sz="0" w:space="0" w:color="auto"/>
        <w:bottom w:val="none" w:sz="0" w:space="0" w:color="auto"/>
        <w:right w:val="none" w:sz="0" w:space="0" w:color="auto"/>
      </w:divBdr>
    </w:div>
    <w:div w:id="254940890">
      <w:bodyDiv w:val="1"/>
      <w:marLeft w:val="0"/>
      <w:marRight w:val="0"/>
      <w:marTop w:val="0"/>
      <w:marBottom w:val="0"/>
      <w:divBdr>
        <w:top w:val="none" w:sz="0" w:space="0" w:color="auto"/>
        <w:left w:val="none" w:sz="0" w:space="0" w:color="auto"/>
        <w:bottom w:val="none" w:sz="0" w:space="0" w:color="auto"/>
        <w:right w:val="none" w:sz="0" w:space="0" w:color="auto"/>
      </w:divBdr>
    </w:div>
    <w:div w:id="421994059">
      <w:bodyDiv w:val="1"/>
      <w:marLeft w:val="0"/>
      <w:marRight w:val="0"/>
      <w:marTop w:val="0"/>
      <w:marBottom w:val="0"/>
      <w:divBdr>
        <w:top w:val="none" w:sz="0" w:space="0" w:color="auto"/>
        <w:left w:val="none" w:sz="0" w:space="0" w:color="auto"/>
        <w:bottom w:val="none" w:sz="0" w:space="0" w:color="auto"/>
        <w:right w:val="none" w:sz="0" w:space="0" w:color="auto"/>
      </w:divBdr>
    </w:div>
    <w:div w:id="434984894">
      <w:bodyDiv w:val="1"/>
      <w:marLeft w:val="0"/>
      <w:marRight w:val="0"/>
      <w:marTop w:val="0"/>
      <w:marBottom w:val="0"/>
      <w:divBdr>
        <w:top w:val="none" w:sz="0" w:space="0" w:color="auto"/>
        <w:left w:val="none" w:sz="0" w:space="0" w:color="auto"/>
        <w:bottom w:val="none" w:sz="0" w:space="0" w:color="auto"/>
        <w:right w:val="none" w:sz="0" w:space="0" w:color="auto"/>
      </w:divBdr>
    </w:div>
    <w:div w:id="685711987">
      <w:bodyDiv w:val="1"/>
      <w:marLeft w:val="0"/>
      <w:marRight w:val="0"/>
      <w:marTop w:val="0"/>
      <w:marBottom w:val="0"/>
      <w:divBdr>
        <w:top w:val="none" w:sz="0" w:space="0" w:color="auto"/>
        <w:left w:val="none" w:sz="0" w:space="0" w:color="auto"/>
        <w:bottom w:val="none" w:sz="0" w:space="0" w:color="auto"/>
        <w:right w:val="none" w:sz="0" w:space="0" w:color="auto"/>
      </w:divBdr>
    </w:div>
    <w:div w:id="685978594">
      <w:bodyDiv w:val="1"/>
      <w:marLeft w:val="0"/>
      <w:marRight w:val="0"/>
      <w:marTop w:val="0"/>
      <w:marBottom w:val="0"/>
      <w:divBdr>
        <w:top w:val="none" w:sz="0" w:space="0" w:color="auto"/>
        <w:left w:val="none" w:sz="0" w:space="0" w:color="auto"/>
        <w:bottom w:val="none" w:sz="0" w:space="0" w:color="auto"/>
        <w:right w:val="none" w:sz="0" w:space="0" w:color="auto"/>
      </w:divBdr>
    </w:div>
    <w:div w:id="776292491">
      <w:bodyDiv w:val="1"/>
      <w:marLeft w:val="0"/>
      <w:marRight w:val="0"/>
      <w:marTop w:val="0"/>
      <w:marBottom w:val="0"/>
      <w:divBdr>
        <w:top w:val="none" w:sz="0" w:space="0" w:color="auto"/>
        <w:left w:val="none" w:sz="0" w:space="0" w:color="auto"/>
        <w:bottom w:val="none" w:sz="0" w:space="0" w:color="auto"/>
        <w:right w:val="none" w:sz="0" w:space="0" w:color="auto"/>
      </w:divBdr>
    </w:div>
    <w:div w:id="1035933783">
      <w:bodyDiv w:val="1"/>
      <w:marLeft w:val="0"/>
      <w:marRight w:val="0"/>
      <w:marTop w:val="0"/>
      <w:marBottom w:val="0"/>
      <w:divBdr>
        <w:top w:val="none" w:sz="0" w:space="0" w:color="auto"/>
        <w:left w:val="none" w:sz="0" w:space="0" w:color="auto"/>
        <w:bottom w:val="none" w:sz="0" w:space="0" w:color="auto"/>
        <w:right w:val="none" w:sz="0" w:space="0" w:color="auto"/>
      </w:divBdr>
    </w:div>
    <w:div w:id="1829860214">
      <w:bodyDiv w:val="1"/>
      <w:marLeft w:val="0"/>
      <w:marRight w:val="0"/>
      <w:marTop w:val="0"/>
      <w:marBottom w:val="0"/>
      <w:divBdr>
        <w:top w:val="none" w:sz="0" w:space="0" w:color="auto"/>
        <w:left w:val="none" w:sz="0" w:space="0" w:color="auto"/>
        <w:bottom w:val="none" w:sz="0" w:space="0" w:color="auto"/>
        <w:right w:val="none" w:sz="0" w:space="0" w:color="auto"/>
      </w:divBdr>
    </w:div>
    <w:div w:id="190802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package" Target="embeddings/Planilha_do_Microsoft_Excel1.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Planilha_do_Microsoft_Excel3.xlsx"/><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mailto:licitacaovassouras@gmail.co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vassouras.rj.gov.br" TargetMode="External"/><Relationship Id="rId14" Type="http://schemas.openxmlformats.org/officeDocument/2006/relationships/package" Target="embeddings/Planilha_do_Microsoft_Excel2.xlsx"/><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D3DD5-5918-4C19-804E-AB977E78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26</Pages>
  <Words>6664</Words>
  <Characters>35986</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CPL Patrick</cp:lastModifiedBy>
  <cp:revision>7</cp:revision>
  <cp:lastPrinted>2015-07-31T18:59:00Z</cp:lastPrinted>
  <dcterms:created xsi:type="dcterms:W3CDTF">2015-07-27T21:05:00Z</dcterms:created>
  <dcterms:modified xsi:type="dcterms:W3CDTF">2015-10-06T20:56:00Z</dcterms:modified>
</cp:coreProperties>
</file>